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72" w:rsidRDefault="00831DC4" w:rsidP="00BC5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-775335</wp:posOffset>
            </wp:positionH>
            <wp:positionV relativeFrom="margin">
              <wp:posOffset>-62865</wp:posOffset>
            </wp:positionV>
            <wp:extent cx="810260" cy="933450"/>
            <wp:effectExtent l="19050" t="0" r="8890" b="0"/>
            <wp:wrapSquare wrapText="bothSides"/>
            <wp:docPr id="2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572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831DC4" w:rsidRDefault="00CC7572" w:rsidP="00BC5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профсоюзной  организации  работников образовательных учреждений Вахитовского и Приволжского районов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азани на 01. 01.2020 г. 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F29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1 января 2020 года в структуре территориальной (местной) профсоюзной организации работников образовательных организаций Вахитовского и Приволжского районов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  -  147 образовательных организаций.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31DC4" w:rsidRDefault="00831DC4" w:rsidP="00831DC4">
      <w:pPr>
        <w:pStyle w:val="a4"/>
        <w:numPr>
          <w:ilvl w:val="0"/>
          <w:numId w:val="1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4FC3">
        <w:rPr>
          <w:rFonts w:ascii="Times New Roman" w:hAnsi="Times New Roman" w:cs="Times New Roman"/>
          <w:sz w:val="28"/>
          <w:szCs w:val="28"/>
        </w:rPr>
        <w:t>- общеобразовательные учреждения;</w:t>
      </w:r>
    </w:p>
    <w:p w:rsidR="00831DC4" w:rsidRDefault="00831DC4" w:rsidP="00831DC4">
      <w:pPr>
        <w:pStyle w:val="a4"/>
        <w:numPr>
          <w:ilvl w:val="0"/>
          <w:numId w:val="1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1B4FC3">
        <w:rPr>
          <w:rFonts w:ascii="Times New Roman" w:hAnsi="Times New Roman" w:cs="Times New Roman"/>
          <w:sz w:val="28"/>
          <w:szCs w:val="28"/>
        </w:rPr>
        <w:t>- дошкольные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DC4" w:rsidRDefault="00831DC4" w:rsidP="00831DC4">
      <w:pPr>
        <w:pStyle w:val="a4"/>
        <w:numPr>
          <w:ilvl w:val="0"/>
          <w:numId w:val="1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 учреждения дополнительного образования;</w:t>
      </w:r>
    </w:p>
    <w:p w:rsidR="00831DC4" w:rsidRDefault="00831DC4" w:rsidP="00831DC4">
      <w:pPr>
        <w:pStyle w:val="a4"/>
        <w:numPr>
          <w:ilvl w:val="0"/>
          <w:numId w:val="1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2-вузы;</w:t>
      </w:r>
    </w:p>
    <w:p w:rsidR="00831DC4" w:rsidRDefault="00831DC4" w:rsidP="00831DC4">
      <w:pPr>
        <w:pStyle w:val="a4"/>
        <w:numPr>
          <w:ilvl w:val="0"/>
          <w:numId w:val="1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2-колледжа;</w:t>
      </w:r>
    </w:p>
    <w:p w:rsidR="00831DC4" w:rsidRPr="001B4FC3" w:rsidRDefault="00831DC4" w:rsidP="00831DC4">
      <w:pPr>
        <w:pStyle w:val="a4"/>
        <w:numPr>
          <w:ilvl w:val="0"/>
          <w:numId w:val="1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1-Детский дом</w:t>
      </w:r>
      <w:r w:rsidRPr="001B4F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1DC4" w:rsidRDefault="00831DC4" w:rsidP="00831DC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B88">
        <w:rPr>
          <w:rFonts w:ascii="Times New Roman" w:hAnsi="Times New Roman" w:cs="Times New Roman"/>
          <w:sz w:val="28"/>
          <w:szCs w:val="28"/>
        </w:rPr>
        <w:t xml:space="preserve">Произошло </w:t>
      </w:r>
      <w:r>
        <w:rPr>
          <w:rFonts w:ascii="Times New Roman" w:hAnsi="Times New Roman" w:cs="Times New Roman"/>
          <w:sz w:val="28"/>
          <w:szCs w:val="28"/>
        </w:rPr>
        <w:t>слияние двух детских садов (№№142,188) путем реорганизации.</w:t>
      </w:r>
    </w:p>
    <w:p w:rsidR="00831DC4" w:rsidRDefault="00831DC4" w:rsidP="00831DC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сокращено 24 чел., из них-23 в новой школе 186 при открытии была завышена численность персонала в штатном расписании, все трудоустроены.; 1-чел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СОШ№114, после окончания срока встал на учет в Центр занятости.   </w:t>
      </w:r>
    </w:p>
    <w:p w:rsidR="00831DC4" w:rsidRPr="00994B88" w:rsidRDefault="00831DC4" w:rsidP="00831DC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дошкольных образовательных организаций с апреля текущего года находятся на ремонте по  республиканской президентской программе «Капитальный ремонт детских садов», сотрудники перешли на работу в другие  учреждения, 147 из них, не работают и получают 2/3 заработной платы на основании п.6.10 муниципального Соглашения и коллективных договоров учреждений.</w:t>
      </w:r>
    </w:p>
    <w:p w:rsidR="00831DC4" w:rsidRDefault="00831DC4" w:rsidP="00831DC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октябре введены в эксплуатацию многопрофильный  лицей №186 «Перспектива», детский сады №№ 33,36.                В  настоящее время  в учреждениях проходит   организационный процесс  оформления земельного отвода, разработка и согласование Устава,  лицензирование, тарификации работников, разработка локальных актов, создание первичных профсоюзных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подготовка к разработке и заключению коллективных договоров.</w:t>
      </w:r>
    </w:p>
    <w:p w:rsidR="00831DC4" w:rsidRPr="008629FC" w:rsidRDefault="00831DC4" w:rsidP="00831DC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29FC">
        <w:rPr>
          <w:rFonts w:ascii="Times New Roman" w:hAnsi="Times New Roman" w:cs="Times New Roman"/>
          <w:sz w:val="28"/>
          <w:szCs w:val="28"/>
        </w:rPr>
        <w:t>На   1 января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29F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в структурных организациях  территориальной  (местной) профсоюзной организации  Вахитовского и Приволжского районов   - 9633   работающих, из них  9515-  членов профсоюза.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2EE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первичных профсоюзных организаций за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E42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20955</wp:posOffset>
            </wp:positionV>
            <wp:extent cx="5715000" cy="2286000"/>
            <wp:effectExtent l="19050" t="0" r="0" b="0"/>
            <wp:wrapNone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B6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b/>
          <w:sz w:val="28"/>
          <w:szCs w:val="28"/>
        </w:rPr>
        <w:t>количества</w:t>
      </w:r>
      <w:r w:rsidRPr="00ED75B6">
        <w:rPr>
          <w:rFonts w:ascii="Times New Roman" w:hAnsi="Times New Roman" w:cs="Times New Roman"/>
          <w:b/>
          <w:sz w:val="28"/>
          <w:szCs w:val="28"/>
        </w:rPr>
        <w:t xml:space="preserve"> численности членов профсоюза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5 лет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229235</wp:posOffset>
            </wp:positionV>
            <wp:extent cx="6076950" cy="2552700"/>
            <wp:effectExtent l="19050" t="0" r="0" b="0"/>
            <wp:wrapNone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31DC4" w:rsidRDefault="00831DC4" w:rsidP="00831DC4">
      <w:pPr>
        <w:tabs>
          <w:tab w:val="left" w:pos="85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C4" w:rsidRDefault="00831DC4" w:rsidP="00831DC4">
      <w:pPr>
        <w:tabs>
          <w:tab w:val="left" w:pos="85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C4" w:rsidRPr="004D3C1C" w:rsidRDefault="00831DC4" w:rsidP="00831DC4">
      <w:pPr>
        <w:rPr>
          <w:rFonts w:ascii="Times New Roman" w:hAnsi="Times New Roman" w:cs="Times New Roman"/>
          <w:sz w:val="28"/>
          <w:szCs w:val="28"/>
        </w:rPr>
      </w:pPr>
    </w:p>
    <w:p w:rsidR="00831DC4" w:rsidRPr="004D3C1C" w:rsidRDefault="00831DC4" w:rsidP="00831DC4">
      <w:pPr>
        <w:rPr>
          <w:rFonts w:ascii="Times New Roman" w:hAnsi="Times New Roman" w:cs="Times New Roman"/>
          <w:sz w:val="28"/>
          <w:szCs w:val="28"/>
        </w:rPr>
      </w:pPr>
    </w:p>
    <w:p w:rsidR="00831DC4" w:rsidRDefault="00831DC4" w:rsidP="00831DC4">
      <w:pPr>
        <w:rPr>
          <w:rFonts w:ascii="Times New Roman" w:hAnsi="Times New Roman" w:cs="Times New Roman"/>
          <w:sz w:val="28"/>
          <w:szCs w:val="28"/>
        </w:rPr>
      </w:pPr>
    </w:p>
    <w:p w:rsidR="00831DC4" w:rsidRPr="004D3C1C" w:rsidRDefault="00831DC4" w:rsidP="0083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Реальное уменьшение численности работающих и членов профсоюза объясняется увольнением  в связи с   переездом в другие районы,    проблемой утренних пробок (район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Салават-Купере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т.п.), выходом на заслуженный отдых, большим количеством свободных вакансий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дошкольных образовательных организациях и  учителей начальных классов,  русского языка. 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по мотивации профсоюзного членства  остается  приоритетной на всех уровнях.      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ряде образовательных организациях  в рамках социального партнерства сложилась устойчивая  практика: при заключении трудового договора с работником  присутствует  и  председатель профкома, который сразу предлагает вступить  в члены профсоюза (СОШ№39, гимназии №№ 6, 96, лицей №78,  Центр образования - школа №100, ДОО№№ 31,73,190, 212, 273). 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Прием новых членов профсоюза, как правило, активно проходит в рамках «профсоюзной недели» или Дня учителя и  становится ярким незабываемым мероприятием для всего коллектива. Используются различные формы: выездные педсовет,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капустники, викторины и т.п.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Торжественный прием в члены Профсоюза практикуют:  гимназия №6, Центр детского творчества, СОШ№№ 69, 80, 98; ДОО№№ 31, 15, 242, 379.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 молодых специалиста детских садов посвящали в профессию и принимали  в члены Профсоюза  на традиционном празднике «Посвящение в профессию и прием в  члены Профсоюза» на базе ДОО №43  16 октября.  На посвящении присутствовали: начальник отдела образования, председатель и заместитель РК профсоюза, специалист и  методист  по дошкольному образованию, совет заведующих.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планомерной целенаправленной деятельности первичных профсоюзных организаций, информационной работе РК профсоюза за отчетный период удалось сохранить  охват  профсоюзным членством  на уровне прошлого   </w:t>
      </w:r>
      <w:r w:rsidRPr="00483DB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DB4">
        <w:rPr>
          <w:rFonts w:ascii="Times New Roman" w:hAnsi="Times New Roman" w:cs="Times New Roman"/>
          <w:sz w:val="28"/>
          <w:szCs w:val="28"/>
        </w:rPr>
        <w:t xml:space="preserve">    98,8</w:t>
      </w:r>
      <w:r>
        <w:rPr>
          <w:rFonts w:ascii="Times New Roman" w:hAnsi="Times New Roman" w:cs="Times New Roman"/>
          <w:sz w:val="28"/>
          <w:szCs w:val="28"/>
        </w:rPr>
        <w:t>% работающих - члены профсоюза.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Всего </w:t>
      </w:r>
      <w:r w:rsidRPr="00896EF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8  человек не члены профсоюза, это, как правило,  технический персонал, иностранные граждане-переселенцы, преподаватели – пенсионеры  ИРО,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радиомеханического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колледжа, где численность членов профсоюза меньше, чем 50%.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Осознанного выхода из членов профсоюза не отмечалось.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Уточнен банк данных </w:t>
      </w:r>
      <w:r w:rsidRPr="00602427">
        <w:rPr>
          <w:rFonts w:ascii="Times New Roman" w:hAnsi="Times New Roman" w:cs="Times New Roman"/>
          <w:sz w:val="28"/>
          <w:szCs w:val="28"/>
        </w:rPr>
        <w:t>неработающих пенсионеров</w:t>
      </w:r>
      <w:r>
        <w:rPr>
          <w:rFonts w:ascii="Times New Roman" w:hAnsi="Times New Roman" w:cs="Times New Roman"/>
          <w:sz w:val="28"/>
          <w:szCs w:val="28"/>
        </w:rPr>
        <w:t>. На 1 января</w:t>
      </w:r>
      <w:r w:rsidRPr="0060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427">
        <w:rPr>
          <w:rFonts w:ascii="Times New Roman" w:hAnsi="Times New Roman" w:cs="Times New Roman"/>
          <w:sz w:val="28"/>
          <w:szCs w:val="28"/>
        </w:rPr>
        <w:t>на учете в образовательных 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  состоит   517</w:t>
      </w:r>
      <w:r w:rsidRPr="00602427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Динамика закрепления молодых педагогов остается стабильной, на уровне прошлого года.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2427">
        <w:rPr>
          <w:rFonts w:ascii="Times New Roman" w:hAnsi="Times New Roman" w:cs="Times New Roman"/>
          <w:sz w:val="28"/>
          <w:szCs w:val="28"/>
        </w:rPr>
        <w:t xml:space="preserve">роцент молодежи до 35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23,0, из них   2185 чел.  (98,6%)  являются членами профсоюза.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молодежи к профсоюзной деятельности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Преемственность профсоюзной работы значительно повышает имидж  первичной профсоюзной организации  и Профсоюза в целом,  благодаря чему   молодежь активно включается в профсоюзную деятельность и коллективные действия.</w:t>
      </w:r>
    </w:p>
    <w:p w:rsidR="00831DC4" w:rsidRDefault="00831DC4" w:rsidP="00831DC4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36 вновь избранных председателей профкома  более 50%  молодых педагогов до 35 лет.</w:t>
      </w:r>
    </w:p>
    <w:p w:rsidR="00FF2917" w:rsidRDefault="00831DC4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6pt;margin-top:85.25pt;width:173.25pt;height:48pt;z-index:251668480;mso-width-relative:margin;mso-height-relative:margin">
            <v:textbox>
              <w:txbxContent>
                <w:p w:rsidR="00831DC4" w:rsidRPr="007E62CD" w:rsidRDefault="00831DC4" w:rsidP="00831D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62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proofErr w:type="gramStart"/>
                  <w:r w:rsidRPr="007E62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Профсоюзный</w:t>
                  </w:r>
                  <w:proofErr w:type="gramEnd"/>
                  <w:r w:rsidRPr="007E62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62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флэш-моб</w:t>
                  </w:r>
                  <w:proofErr w:type="spellEnd"/>
                  <w:r w:rsidRPr="007E62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на профсоюзной неделе» в Центре внешкольной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Это значительно влияет на привлечение новых форм в профсоюзную работу.  Наиболее популярными являются: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спортивные праздники,  обсуждение серьезных тем в формате «Аквариум»,  </w:t>
      </w:r>
      <w:r w:rsidR="00FF2917">
        <w:rPr>
          <w:rFonts w:ascii="Times New Roman" w:hAnsi="Times New Roman" w:cs="Times New Roman"/>
          <w:sz w:val="28"/>
          <w:szCs w:val="28"/>
        </w:rPr>
        <w:t>тематические пешие прогулки и экскурсии,  коллективные просмотры театральных постановок, участие в мероприятиях « Ночь в музее» и т.п.</w:t>
      </w:r>
    </w:p>
    <w:p w:rsidR="00FF2917" w:rsidRDefault="00FF2917" w:rsidP="00FF2917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совершенствования деятельности председателя профкома  РК профсоюза составлен   и оформлен как брошюра «Социальный паспорт» для учета всех категорий работающих. Как отмечают председатели, такой учет помогает своевременно оказывать адресную поддержку и помощь членам профсоюза организации. В 35 крупных профсоюзных организациях установлены компьютерные лицензионные программы «Профи» и 1 в РК профсоюза.</w:t>
      </w:r>
    </w:p>
    <w:p w:rsidR="00FF2917" w:rsidRDefault="00FF2917" w:rsidP="00FF2917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17 информационно-методических центров   и   21  кабинет   социального партнерства, 3 из них открыты  в 2019 году (СОШ№80,100, лицей №78).</w:t>
      </w:r>
    </w:p>
    <w:p w:rsidR="00FF2917" w:rsidRPr="00A74BDB" w:rsidRDefault="00FF2917" w:rsidP="00FF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704B62">
        <w:rPr>
          <w:rFonts w:ascii="Times New Roman" w:hAnsi="Times New Roman" w:cs="Times New Roman"/>
          <w:bCs/>
          <w:sz w:val="28"/>
        </w:rPr>
        <w:t xml:space="preserve">Территориальная профсоюзная организация принимала участие  во </w:t>
      </w:r>
      <w:r w:rsidRPr="00704B62">
        <w:rPr>
          <w:rFonts w:ascii="Times New Roman" w:hAnsi="Times New Roman" w:cs="Times New Roman"/>
          <w:sz w:val="28"/>
          <w:szCs w:val="28"/>
        </w:rPr>
        <w:t xml:space="preserve">Всероссийском смотре-конкурсе «Профсоюзная организация высокой социальной эффективности» с проектом  «Качество жизни члена профсоюза </w:t>
      </w:r>
      <w:r w:rsidRPr="00704B62">
        <w:rPr>
          <w:rFonts w:ascii="Times New Roman" w:hAnsi="Times New Roman" w:cs="Times New Roman"/>
          <w:sz w:val="28"/>
          <w:szCs w:val="28"/>
        </w:rPr>
        <w:lastRenderedPageBreak/>
        <w:t>– забота Профсоюза»</w:t>
      </w:r>
      <w:r>
        <w:rPr>
          <w:rFonts w:ascii="Times New Roman" w:hAnsi="Times New Roman" w:cs="Times New Roman"/>
          <w:sz w:val="28"/>
          <w:szCs w:val="28"/>
        </w:rPr>
        <w:t xml:space="preserve">, который  отмечен   Благодарственным письмом Центрального Совета Профсоюза работников народного образования и науки.  </w:t>
      </w:r>
    </w:p>
    <w:p w:rsidR="00FF2917" w:rsidRPr="00A74BDB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BDB">
        <w:rPr>
          <w:rStyle w:val="a6"/>
          <w:sz w:val="28"/>
          <w:szCs w:val="28"/>
        </w:rPr>
        <w:t xml:space="preserve">  В республиканском конкурсе</w:t>
      </w:r>
      <w:r>
        <w:rPr>
          <w:rStyle w:val="a6"/>
          <w:sz w:val="28"/>
          <w:szCs w:val="28"/>
        </w:rPr>
        <w:t xml:space="preserve"> «Лучший коллективный договор»  с</w:t>
      </w:r>
      <w:r w:rsidRPr="00A74BDB">
        <w:rPr>
          <w:rStyle w:val="a6"/>
          <w:sz w:val="28"/>
          <w:szCs w:val="28"/>
        </w:rPr>
        <w:t>реди организаций бюджетной сферы лучшей стала гимназия №96 Вахитовского района Казани (директо</w:t>
      </w:r>
      <w:proofErr w:type="gramStart"/>
      <w:r w:rsidRPr="00A74BDB">
        <w:rPr>
          <w:rStyle w:val="a6"/>
          <w:sz w:val="28"/>
          <w:szCs w:val="28"/>
        </w:rPr>
        <w:t>р-</w:t>
      </w:r>
      <w:proofErr w:type="gramEnd"/>
      <w:r w:rsidRPr="00A74BDB">
        <w:rPr>
          <w:rStyle w:val="a6"/>
          <w:sz w:val="28"/>
          <w:szCs w:val="28"/>
        </w:rPr>
        <w:t xml:space="preserve"> </w:t>
      </w:r>
      <w:proofErr w:type="spellStart"/>
      <w:r w:rsidRPr="00A74BDB">
        <w:rPr>
          <w:rStyle w:val="a6"/>
          <w:sz w:val="28"/>
          <w:szCs w:val="28"/>
        </w:rPr>
        <w:t>С.А.Бузюкин</w:t>
      </w:r>
      <w:proofErr w:type="spellEnd"/>
      <w:r w:rsidRPr="00A74BDB">
        <w:rPr>
          <w:rStyle w:val="a6"/>
          <w:sz w:val="28"/>
          <w:szCs w:val="28"/>
        </w:rPr>
        <w:t xml:space="preserve">, </w:t>
      </w:r>
      <w:proofErr w:type="spellStart"/>
      <w:r w:rsidRPr="00A74BDB">
        <w:rPr>
          <w:rStyle w:val="a6"/>
          <w:sz w:val="28"/>
          <w:szCs w:val="28"/>
        </w:rPr>
        <w:t>профорг-Л.Р.Нуриева</w:t>
      </w:r>
      <w:proofErr w:type="spellEnd"/>
      <w:r w:rsidRPr="00A74BDB">
        <w:rPr>
          <w:rStyle w:val="a6"/>
          <w:sz w:val="28"/>
          <w:szCs w:val="28"/>
        </w:rPr>
        <w:t>). Третье место в этой категории занял коллективный договор средней общеобразовательной школы №100 – Центр образования Приволжского района Казани (</w:t>
      </w:r>
      <w:proofErr w:type="spellStart"/>
      <w:r w:rsidRPr="00A74BDB">
        <w:rPr>
          <w:rStyle w:val="a6"/>
          <w:sz w:val="28"/>
          <w:szCs w:val="28"/>
        </w:rPr>
        <w:t>директор-Р.Д.Абдуллина</w:t>
      </w:r>
      <w:proofErr w:type="spellEnd"/>
      <w:r w:rsidRPr="00A74BDB">
        <w:rPr>
          <w:rStyle w:val="a6"/>
          <w:sz w:val="28"/>
          <w:szCs w:val="28"/>
        </w:rPr>
        <w:t xml:space="preserve">, </w:t>
      </w:r>
      <w:proofErr w:type="spellStart"/>
      <w:r w:rsidRPr="00A74BDB">
        <w:rPr>
          <w:rStyle w:val="a6"/>
          <w:sz w:val="28"/>
          <w:szCs w:val="28"/>
        </w:rPr>
        <w:t>профорг-Л.С.Князева</w:t>
      </w:r>
      <w:proofErr w:type="spellEnd"/>
      <w:r w:rsidRPr="00A74BDB">
        <w:rPr>
          <w:rStyle w:val="a6"/>
          <w:sz w:val="28"/>
          <w:szCs w:val="28"/>
        </w:rPr>
        <w:t>).</w:t>
      </w:r>
    </w:p>
    <w:p w:rsidR="00FF2917" w:rsidRPr="00A74BDB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74BDB">
        <w:rPr>
          <w:rStyle w:val="a6"/>
          <w:sz w:val="28"/>
          <w:szCs w:val="28"/>
        </w:rPr>
        <w:t xml:space="preserve">    Коллективный договор МБДОУ "Детский сад №31" (заведующий </w:t>
      </w:r>
      <w:proofErr w:type="spellStart"/>
      <w:r w:rsidRPr="00A74BDB">
        <w:rPr>
          <w:rStyle w:val="a6"/>
          <w:sz w:val="28"/>
          <w:szCs w:val="28"/>
        </w:rPr>
        <w:t>Н.П.Паршенкова</w:t>
      </w:r>
      <w:proofErr w:type="spellEnd"/>
      <w:r w:rsidRPr="00A74BDB">
        <w:rPr>
          <w:rStyle w:val="a6"/>
          <w:sz w:val="28"/>
          <w:szCs w:val="28"/>
        </w:rPr>
        <w:t xml:space="preserve">, профорг </w:t>
      </w:r>
      <w:proofErr w:type="spellStart"/>
      <w:r w:rsidRPr="00A74BDB">
        <w:rPr>
          <w:rStyle w:val="a6"/>
          <w:sz w:val="28"/>
          <w:szCs w:val="28"/>
        </w:rPr>
        <w:t>Ю.В.Ржавина</w:t>
      </w:r>
      <w:proofErr w:type="spellEnd"/>
      <w:r w:rsidRPr="00A74BDB">
        <w:rPr>
          <w:rStyle w:val="a6"/>
          <w:sz w:val="28"/>
          <w:szCs w:val="28"/>
        </w:rPr>
        <w:t>) завоевал 1 место среди учреждений образования Республики Татарстан.</w:t>
      </w:r>
    </w:p>
    <w:p w:rsidR="00FF2917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BDB">
        <w:rPr>
          <w:rStyle w:val="a6"/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 На протяжении  всего  года    главное внимание было  уделено   обучению  вновь избранных председателей профкома; уполномоченных по охране труда; молодых педагогов; молодых руководителей образовательных организаций, секретарей делопроизводителей.</w:t>
      </w:r>
    </w:p>
    <w:p w:rsidR="00FF2917" w:rsidRPr="00E00885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5">
        <w:rPr>
          <w:rFonts w:ascii="Times New Roman" w:hAnsi="Times New Roman" w:cs="Times New Roman"/>
          <w:sz w:val="28"/>
          <w:szCs w:val="28"/>
        </w:rPr>
        <w:t xml:space="preserve"> Проведено 4 семинара-практикума для вновь избранных председателей профкома (36 чел.):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-«Выполнение уставных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лавное условие успешной деятельности первичной профсоюзной организации»;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«Роль профкома в развитии  образовательной организации»;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-«Ключевые задачи работы с молодежью»;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-«Правовое просвещение членов профсоюза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законодательства»</w:t>
      </w:r>
    </w:p>
    <w:p w:rsidR="00FF2917" w:rsidRPr="00E00885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5">
        <w:rPr>
          <w:rFonts w:ascii="Times New Roman" w:hAnsi="Times New Roman" w:cs="Times New Roman"/>
          <w:sz w:val="28"/>
          <w:szCs w:val="28"/>
        </w:rPr>
        <w:t>Проведено 4 мастер-класса для  руководителей  и заместителей образовательных организаций  (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E00885">
        <w:rPr>
          <w:rFonts w:ascii="Times New Roman" w:hAnsi="Times New Roman" w:cs="Times New Roman"/>
          <w:sz w:val="28"/>
          <w:szCs w:val="28"/>
        </w:rPr>
        <w:t xml:space="preserve"> чел.):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AD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О взаимодействии с профсоюзной организацией»;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-«Актуальные вопросы  регулирования трудовых отношений»;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охране труда и профсоюзном контроле»;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«Алгоритм  подготовки и проведения тарификации работников».</w:t>
      </w:r>
    </w:p>
    <w:p w:rsidR="00FF2917" w:rsidRPr="00E00885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85">
        <w:rPr>
          <w:rFonts w:ascii="Times New Roman" w:hAnsi="Times New Roman" w:cs="Times New Roman"/>
          <w:sz w:val="28"/>
          <w:szCs w:val="28"/>
        </w:rPr>
        <w:t>Проведено 2 семинара для молодых руководителей (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00885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FF2917" w:rsidRPr="00877EC5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16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E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Выполнение муниципального соглашения. Ответственность руководителя</w:t>
      </w:r>
      <w:r w:rsidRPr="00877EC5">
        <w:rPr>
          <w:rFonts w:ascii="Times New Roman" w:hAnsi="Times New Roman" w:cs="Times New Roman"/>
          <w:sz w:val="28"/>
          <w:szCs w:val="28"/>
        </w:rPr>
        <w:t>»;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«В каких случаях требуется мотивированное мнение первичной профсоюзной организации».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90">
        <w:rPr>
          <w:rFonts w:ascii="Times New Roman" w:hAnsi="Times New Roman" w:cs="Times New Roman"/>
          <w:sz w:val="28"/>
          <w:szCs w:val="28"/>
        </w:rPr>
        <w:t>Проведен семинар для председателей и членов контрольно-ревизионных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11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4B1190">
        <w:rPr>
          <w:rFonts w:ascii="Times New Roman" w:hAnsi="Times New Roman" w:cs="Times New Roman"/>
          <w:sz w:val="28"/>
          <w:szCs w:val="28"/>
        </w:rPr>
        <w:t xml:space="preserve"> чел.):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B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Уставные задачи контрольно-ревизионной комиссии»</w:t>
      </w:r>
    </w:p>
    <w:p w:rsidR="00FF2917" w:rsidRPr="004B1190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90">
        <w:rPr>
          <w:rFonts w:ascii="Times New Roman" w:hAnsi="Times New Roman" w:cs="Times New Roman"/>
          <w:sz w:val="28"/>
          <w:szCs w:val="28"/>
        </w:rPr>
        <w:t>Проведены семинары-совещания для председателей профкомов: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29A">
        <w:rPr>
          <w:rFonts w:ascii="Times New Roman" w:hAnsi="Times New Roman" w:cs="Times New Roman"/>
          <w:sz w:val="28"/>
          <w:szCs w:val="28"/>
        </w:rPr>
        <w:t xml:space="preserve">«Правовые </w:t>
      </w:r>
      <w:r>
        <w:rPr>
          <w:rFonts w:ascii="Times New Roman" w:hAnsi="Times New Roman" w:cs="Times New Roman"/>
          <w:sz w:val="28"/>
          <w:szCs w:val="28"/>
        </w:rPr>
        <w:t xml:space="preserve"> основы и </w:t>
      </w:r>
      <w:r w:rsidRPr="0046129A">
        <w:rPr>
          <w:rFonts w:ascii="Times New Roman" w:hAnsi="Times New Roman" w:cs="Times New Roman"/>
          <w:sz w:val="28"/>
          <w:szCs w:val="28"/>
        </w:rPr>
        <w:t xml:space="preserve">гарантии деятельности </w:t>
      </w:r>
      <w:r>
        <w:rPr>
          <w:rFonts w:ascii="Times New Roman" w:hAnsi="Times New Roman" w:cs="Times New Roman"/>
          <w:sz w:val="28"/>
          <w:szCs w:val="28"/>
        </w:rPr>
        <w:t>Профсоюза»;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«Роль Профсоюза в решении вопросов защиты профессиональных интересов работников (аттестация, повышение квалификации и т.д.»;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-«Информационно–пропагандистская деятельность как залог повышения мотивации профсоюзного членства»</w:t>
      </w:r>
    </w:p>
    <w:p w:rsidR="00FF2917" w:rsidRDefault="00FF2917" w:rsidP="00FF2917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 февраля  на базе ЦДТ состоялся совместный пленум РК профсоюза и отдела образования по подведению итогов выполнения соглашения за 2018 год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котором присутствовали все руководители и председатели профкома  образовательных организаций, председатели советов молодых педагогов и  ветеранов, заместитель главы Администрации Вахитовского и Приволжского районов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О.А.Дроздецкая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F2917" w:rsidRPr="0077633B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  <w:r w:rsidRPr="0077633B">
        <w:rPr>
          <w:rStyle w:val="a6"/>
          <w:color w:val="4B4B4B"/>
          <w:sz w:val="28"/>
          <w:szCs w:val="28"/>
        </w:rPr>
        <w:t>Выступали:</w:t>
      </w:r>
    </w:p>
    <w:p w:rsidR="00FF2917" w:rsidRPr="00930E32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E32">
        <w:rPr>
          <w:sz w:val="28"/>
          <w:szCs w:val="28"/>
        </w:rPr>
        <w:t>1. « </w:t>
      </w:r>
      <w:r w:rsidRPr="00930E32">
        <w:rPr>
          <w:rStyle w:val="a8"/>
          <w:sz w:val="28"/>
          <w:szCs w:val="28"/>
        </w:rPr>
        <w:t>Система регулирования социально-трудовых отношений в образовательных организациях Вахитовского и Приволжского районов</w:t>
      </w:r>
      <w:r w:rsidRPr="00930E32">
        <w:rPr>
          <w:sz w:val="28"/>
          <w:szCs w:val="28"/>
        </w:rPr>
        <w:t>»-</w:t>
      </w:r>
      <w:proofErr w:type="spellStart"/>
      <w:r w:rsidRPr="00930E32">
        <w:rPr>
          <w:rStyle w:val="a6"/>
          <w:sz w:val="28"/>
          <w:szCs w:val="28"/>
        </w:rPr>
        <w:t>М.З.Закирова</w:t>
      </w:r>
      <w:proofErr w:type="spellEnd"/>
      <w:r w:rsidRPr="00930E32">
        <w:rPr>
          <w:sz w:val="28"/>
          <w:szCs w:val="28"/>
        </w:rPr>
        <w:t>, начальник отдела УО ИКМО г</w:t>
      </w:r>
      <w:proofErr w:type="gramStart"/>
      <w:r w:rsidRPr="00930E32">
        <w:rPr>
          <w:sz w:val="28"/>
          <w:szCs w:val="28"/>
        </w:rPr>
        <w:t>.К</w:t>
      </w:r>
      <w:proofErr w:type="gramEnd"/>
      <w:r w:rsidRPr="00930E32">
        <w:rPr>
          <w:sz w:val="28"/>
          <w:szCs w:val="28"/>
        </w:rPr>
        <w:t>азани по Вахитовскому и Приволжскому районам.</w:t>
      </w:r>
    </w:p>
    <w:p w:rsidR="00FF2917" w:rsidRPr="00930E32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E32">
        <w:rPr>
          <w:sz w:val="28"/>
          <w:szCs w:val="28"/>
        </w:rPr>
        <w:t>2. «</w:t>
      </w:r>
      <w:r>
        <w:rPr>
          <w:rStyle w:val="a8"/>
          <w:sz w:val="28"/>
          <w:szCs w:val="28"/>
        </w:rPr>
        <w:t xml:space="preserve">Развитие </w:t>
      </w:r>
      <w:r w:rsidRPr="00930E32">
        <w:rPr>
          <w:rStyle w:val="a8"/>
          <w:sz w:val="28"/>
          <w:szCs w:val="28"/>
        </w:rPr>
        <w:t>социальной адресной поддержки с использованием новых форм и технологий для членов профсоюза</w:t>
      </w:r>
      <w:r>
        <w:rPr>
          <w:rStyle w:val="a8"/>
          <w:sz w:val="28"/>
          <w:szCs w:val="28"/>
        </w:rPr>
        <w:t xml:space="preserve"> в соответствии с муниципальным Соглашением</w:t>
      </w:r>
      <w:r w:rsidRPr="00930E32">
        <w:rPr>
          <w:sz w:val="28"/>
          <w:szCs w:val="28"/>
        </w:rPr>
        <w:t>», - </w:t>
      </w:r>
      <w:proofErr w:type="spellStart"/>
      <w:r w:rsidRPr="00930E32">
        <w:rPr>
          <w:rStyle w:val="a6"/>
          <w:sz w:val="28"/>
          <w:szCs w:val="28"/>
        </w:rPr>
        <w:t>Г.А.Шарипова</w:t>
      </w:r>
      <w:proofErr w:type="spellEnd"/>
      <w:r w:rsidRPr="00930E32">
        <w:rPr>
          <w:sz w:val="28"/>
          <w:szCs w:val="28"/>
        </w:rPr>
        <w:t>, председатель РК профсоюза.</w:t>
      </w:r>
    </w:p>
    <w:p w:rsidR="00FF2917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E32">
        <w:rPr>
          <w:sz w:val="28"/>
          <w:szCs w:val="28"/>
        </w:rPr>
        <w:lastRenderedPageBreak/>
        <w:t>3. « </w:t>
      </w:r>
      <w:r w:rsidRPr="00930E32">
        <w:rPr>
          <w:rStyle w:val="a8"/>
          <w:sz w:val="28"/>
          <w:szCs w:val="28"/>
        </w:rPr>
        <w:t xml:space="preserve">Развитие социального партнерства как исполнение Указа Президента РТ </w:t>
      </w:r>
      <w:proofErr w:type="spellStart"/>
      <w:r w:rsidRPr="00930E32">
        <w:rPr>
          <w:rStyle w:val="a8"/>
          <w:sz w:val="28"/>
          <w:szCs w:val="28"/>
        </w:rPr>
        <w:t>Р.Н.Минниханова</w:t>
      </w:r>
      <w:proofErr w:type="spellEnd"/>
      <w:r w:rsidRPr="00930E32">
        <w:rPr>
          <w:sz w:val="28"/>
          <w:szCs w:val="28"/>
        </w:rPr>
        <w:t>»- </w:t>
      </w:r>
      <w:r w:rsidRPr="00930E32">
        <w:rPr>
          <w:rStyle w:val="a6"/>
          <w:sz w:val="28"/>
          <w:szCs w:val="28"/>
        </w:rPr>
        <w:t xml:space="preserve">О.А. </w:t>
      </w:r>
      <w:proofErr w:type="spellStart"/>
      <w:r w:rsidRPr="00930E32">
        <w:rPr>
          <w:rStyle w:val="a6"/>
          <w:sz w:val="28"/>
          <w:szCs w:val="28"/>
        </w:rPr>
        <w:t>Дроздецкая</w:t>
      </w:r>
      <w:proofErr w:type="spellEnd"/>
      <w:r w:rsidRPr="00930E32">
        <w:rPr>
          <w:sz w:val="28"/>
          <w:szCs w:val="28"/>
        </w:rPr>
        <w:t>, заместитель главы Администрации Вахитовского и Приволжского районов</w:t>
      </w:r>
      <w:r>
        <w:rPr>
          <w:sz w:val="28"/>
          <w:szCs w:val="28"/>
        </w:rPr>
        <w:t>.</w:t>
      </w:r>
    </w:p>
    <w:p w:rsidR="00FF2917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0E32">
        <w:rPr>
          <w:i/>
          <w:sz w:val="28"/>
          <w:szCs w:val="28"/>
        </w:rPr>
        <w:t xml:space="preserve">«Приоритеты и ключевые задачи выполнения коллективного договора в </w:t>
      </w:r>
      <w:r>
        <w:rPr>
          <w:i/>
          <w:sz w:val="28"/>
          <w:szCs w:val="28"/>
        </w:rPr>
        <w:t xml:space="preserve"> дошкольной </w:t>
      </w:r>
      <w:r w:rsidRPr="00930E32">
        <w:rPr>
          <w:i/>
          <w:sz w:val="28"/>
          <w:szCs w:val="28"/>
        </w:rPr>
        <w:t>образовательной организации»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 w:rsidRPr="00D93298">
        <w:rPr>
          <w:b/>
          <w:sz w:val="28"/>
          <w:szCs w:val="28"/>
        </w:rPr>
        <w:t>Ю</w:t>
      </w:r>
      <w:proofErr w:type="gramEnd"/>
      <w:r w:rsidRPr="00D93298">
        <w:rPr>
          <w:b/>
          <w:sz w:val="28"/>
          <w:szCs w:val="28"/>
        </w:rPr>
        <w:t>.В.Ржавина</w:t>
      </w:r>
      <w:proofErr w:type="spellEnd"/>
      <w:r>
        <w:rPr>
          <w:sz w:val="28"/>
          <w:szCs w:val="28"/>
        </w:rPr>
        <w:t>, председатель профкома МАДОУ «Детский сад №31».</w:t>
      </w:r>
      <w:r w:rsidRPr="00930E32">
        <w:rPr>
          <w:sz w:val="28"/>
          <w:szCs w:val="28"/>
        </w:rPr>
        <w:t xml:space="preserve"> </w:t>
      </w:r>
    </w:p>
    <w:p w:rsidR="00FF2917" w:rsidRPr="00930E32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0E32">
        <w:rPr>
          <w:sz w:val="28"/>
          <w:szCs w:val="28"/>
        </w:rPr>
        <w:t> По итогам работы</w:t>
      </w:r>
      <w:r>
        <w:rPr>
          <w:sz w:val="28"/>
          <w:szCs w:val="28"/>
        </w:rPr>
        <w:t xml:space="preserve"> по выполнению обязательств выполнения отраслевого и муниципального соглашений, коллективных договоров </w:t>
      </w:r>
      <w:r w:rsidRPr="00930E32">
        <w:rPr>
          <w:sz w:val="28"/>
          <w:szCs w:val="28"/>
        </w:rPr>
        <w:t xml:space="preserve"> коллективам гимназий СОШ№39, №96,139, Центра образования </w:t>
      </w:r>
      <w:proofErr w:type="gramStart"/>
      <w:r w:rsidRPr="00930E32">
        <w:rPr>
          <w:sz w:val="28"/>
          <w:szCs w:val="28"/>
        </w:rPr>
        <w:t>-С</w:t>
      </w:r>
      <w:proofErr w:type="gramEnd"/>
      <w:r w:rsidRPr="00930E32">
        <w:rPr>
          <w:sz w:val="28"/>
          <w:szCs w:val="28"/>
        </w:rPr>
        <w:t>ОШ№100,  ДОО№31, ЦДТ вручили специально утвержденные дипломы "Территория социального партнерства-2018".</w:t>
      </w:r>
      <w:r>
        <w:rPr>
          <w:sz w:val="28"/>
          <w:szCs w:val="28"/>
        </w:rPr>
        <w:t xml:space="preserve"> </w:t>
      </w:r>
    </w:p>
    <w:p w:rsidR="00FF2917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0E32">
        <w:rPr>
          <w:sz w:val="28"/>
          <w:szCs w:val="28"/>
        </w:rPr>
        <w:t>17  образовательных организаций были награждены дипломами и сертификатами на сумму от 4000 до 10000 руб. по итогам районного конкурса "Лучшая первичная профсоюзная организация по охране труда".</w:t>
      </w:r>
    </w:p>
    <w:p w:rsidR="00FF2917" w:rsidRPr="00930E32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был дан старт новому районному конкурсу «Территория социального партнерства-2019», итоги которого жюри будет подводить 15 декабря. </w:t>
      </w:r>
    </w:p>
    <w:p w:rsidR="00FF2917" w:rsidRDefault="00FF2917" w:rsidP="00FF291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Реализация районной программы</w:t>
      </w:r>
      <w:r w:rsidRPr="004B1190">
        <w:rPr>
          <w:rFonts w:ascii="Times New Roman" w:hAnsi="Times New Roman" w:cs="Times New Roman"/>
          <w:sz w:val="28"/>
          <w:szCs w:val="28"/>
        </w:rPr>
        <w:t xml:space="preserve">  «Школа профсоюзных лидеров</w:t>
      </w:r>
      <w:r w:rsidRPr="00877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на </w:t>
      </w:r>
      <w:r w:rsidRPr="009E764E">
        <w:rPr>
          <w:rFonts w:ascii="Times New Roman" w:eastAsia="Calibri" w:hAnsi="Times New Roman" w:cs="Times New Roman"/>
          <w:sz w:val="28"/>
          <w:szCs w:val="28"/>
        </w:rPr>
        <w:t xml:space="preserve">сохранение организационного единства и укрепление   территориальной (местной)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4E">
        <w:rPr>
          <w:rFonts w:ascii="Times New Roman" w:eastAsia="Calibri" w:hAnsi="Times New Roman" w:cs="Times New Roman"/>
          <w:sz w:val="28"/>
          <w:szCs w:val="28"/>
        </w:rPr>
        <w:t xml:space="preserve"> путем привлечения новых членов, повышение авторитета  и значимости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лидеров и</w:t>
      </w:r>
      <w:r w:rsidRPr="009E764E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организаций образовательных учреждений.</w:t>
      </w:r>
    </w:p>
    <w:p w:rsidR="00FF2917" w:rsidRDefault="00FF2917" w:rsidP="00FF2917">
      <w:pPr>
        <w:tabs>
          <w:tab w:val="left" w:pos="993"/>
        </w:tabs>
        <w:spacing w:after="0"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Отработана    схема  </w:t>
      </w:r>
      <w:r w:rsidRPr="00A214F6">
        <w:rPr>
          <w:rStyle w:val="FontStyle13"/>
          <w:rFonts w:eastAsia="Calibri"/>
          <w:sz w:val="28"/>
          <w:szCs w:val="28"/>
        </w:rPr>
        <w:t xml:space="preserve"> </w:t>
      </w:r>
      <w:proofErr w:type="spellStart"/>
      <w:r w:rsidRPr="00A214F6">
        <w:rPr>
          <w:rStyle w:val="FontStyle13"/>
          <w:rFonts w:eastAsia="Calibri"/>
          <w:sz w:val="28"/>
          <w:szCs w:val="28"/>
        </w:rPr>
        <w:t>внутрипрофсоюзной</w:t>
      </w:r>
      <w:proofErr w:type="spellEnd"/>
      <w:r w:rsidRPr="00A214F6">
        <w:rPr>
          <w:rStyle w:val="FontStyle13"/>
          <w:rFonts w:eastAsia="Calibri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Pr="00A214F6">
        <w:rPr>
          <w:rStyle w:val="FontStyle13"/>
          <w:rFonts w:eastAsia="Calibri"/>
          <w:sz w:val="28"/>
          <w:szCs w:val="28"/>
        </w:rPr>
        <w:t>работы</w:t>
      </w:r>
      <w:r>
        <w:rPr>
          <w:rStyle w:val="FontStyle13"/>
          <w:rFonts w:eastAsia="Calibri"/>
          <w:sz w:val="28"/>
          <w:szCs w:val="28"/>
        </w:rPr>
        <w:t xml:space="preserve"> на всех уровнях</w:t>
      </w:r>
      <w:r>
        <w:rPr>
          <w:rStyle w:val="FontStyle13"/>
          <w:sz w:val="28"/>
          <w:szCs w:val="28"/>
        </w:rPr>
        <w:t>:  Центральный Сове</w:t>
      </w:r>
      <w:proofErr w:type="gramStart"/>
      <w:r>
        <w:rPr>
          <w:rStyle w:val="FontStyle13"/>
          <w:sz w:val="28"/>
          <w:szCs w:val="28"/>
        </w:rPr>
        <w:t>т-</w:t>
      </w:r>
      <w:proofErr w:type="gram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Реском</w:t>
      </w:r>
      <w:proofErr w:type="spellEnd"/>
      <w:r>
        <w:rPr>
          <w:rStyle w:val="FontStyle13"/>
          <w:sz w:val="28"/>
          <w:szCs w:val="28"/>
        </w:rPr>
        <w:t xml:space="preserve"> профсоюза- </w:t>
      </w:r>
      <w:r>
        <w:rPr>
          <w:rStyle w:val="FontStyle13"/>
          <w:rFonts w:eastAsia="Calibri"/>
          <w:sz w:val="28"/>
          <w:szCs w:val="28"/>
        </w:rPr>
        <w:t>РК профсоюза - учреждение образования – профком - член профсоюза</w:t>
      </w:r>
      <w:r>
        <w:rPr>
          <w:rStyle w:val="FontStyle13"/>
          <w:sz w:val="28"/>
          <w:szCs w:val="28"/>
        </w:rPr>
        <w:t xml:space="preserve">  через оперативное реагирование с использованием информационных ресурсов.</w:t>
      </w:r>
    </w:p>
    <w:p w:rsidR="00FF2917" w:rsidRDefault="00FF2917" w:rsidP="00FF2917">
      <w:pPr>
        <w:tabs>
          <w:tab w:val="left" w:pos="993"/>
        </w:tabs>
        <w:spacing w:after="0"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Осуществляется  </w:t>
      </w:r>
      <w:r w:rsidRPr="00A214F6">
        <w:rPr>
          <w:rStyle w:val="FontStyle13"/>
          <w:rFonts w:eastAsia="Calibri"/>
          <w:sz w:val="28"/>
          <w:szCs w:val="28"/>
        </w:rPr>
        <w:t>выявление и своевременное утверждение кадрового резерва на всех уровнях</w:t>
      </w:r>
      <w:r>
        <w:rPr>
          <w:rStyle w:val="FontStyle13"/>
          <w:sz w:val="28"/>
          <w:szCs w:val="28"/>
        </w:rPr>
        <w:t xml:space="preserve">, </w:t>
      </w:r>
      <w:r w:rsidRPr="00A214F6">
        <w:rPr>
          <w:rStyle w:val="FontStyle13"/>
          <w:rFonts w:eastAsia="Calibri"/>
          <w:sz w:val="28"/>
          <w:szCs w:val="28"/>
        </w:rPr>
        <w:t xml:space="preserve"> проведение его систематической, целенаправленной профессиональной подготовки и обучения.</w:t>
      </w:r>
    </w:p>
    <w:p w:rsidR="00FF2917" w:rsidRPr="00F6733A" w:rsidRDefault="00FF2917" w:rsidP="00FF291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Style w:val="FontStyle13"/>
          <w:sz w:val="28"/>
          <w:szCs w:val="28"/>
        </w:rPr>
        <w:t xml:space="preserve"> Продолжалась </w:t>
      </w:r>
      <w:r w:rsidRPr="004B1190">
        <w:rPr>
          <w:rStyle w:val="FontStyle13"/>
          <w:sz w:val="28"/>
          <w:szCs w:val="28"/>
        </w:rPr>
        <w:t>реализация и Концепции работы с профсоюзными кадрами.</w:t>
      </w:r>
      <w:r w:rsidRPr="00FD050F">
        <w:rPr>
          <w:rStyle w:val="FontStyle13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Было </w:t>
      </w:r>
      <w:r w:rsidRPr="00F6733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предусм</w:t>
      </w:r>
      <w:r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о</w:t>
      </w:r>
      <w:r w:rsidRPr="00F6733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тр</w:t>
      </w:r>
      <w:r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ено  и освоено </w:t>
      </w:r>
      <w:r w:rsidRPr="00F6733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расходной части смет</w:t>
      </w:r>
      <w:r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ы:</w:t>
      </w:r>
      <w:r w:rsidRPr="00F6733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</w:p>
    <w:p w:rsidR="00FF2917" w:rsidRPr="00F6733A" w:rsidRDefault="00FF2917" w:rsidP="00FF29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- 6% на обучение профсоюзных кадров и актива;</w:t>
      </w:r>
    </w:p>
    <w:p w:rsidR="00FF2917" w:rsidRPr="00F6733A" w:rsidRDefault="00FF2917" w:rsidP="00FF29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 </w:t>
      </w: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% на работу с молодежью;</w:t>
      </w:r>
    </w:p>
    <w:p w:rsidR="00FF2917" w:rsidRDefault="00FF2917" w:rsidP="00FF291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        </w:t>
      </w:r>
      <w:r w:rsidRPr="00F6733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7 </w:t>
      </w:r>
      <w:r w:rsidRPr="00F6733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% на работу, связанную с информационной деятельностью</w:t>
      </w:r>
      <w:r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.</w:t>
      </w:r>
    </w:p>
    <w:p w:rsidR="00FF2917" w:rsidRDefault="00FF2917" w:rsidP="00FF2917">
      <w:pPr>
        <w:tabs>
          <w:tab w:val="left" w:pos="993"/>
        </w:tabs>
        <w:spacing w:after="0" w:line="360" w:lineRule="auto"/>
        <w:jc w:val="both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 xml:space="preserve">В рамках </w:t>
      </w:r>
      <w:r w:rsidRPr="004B1190">
        <w:rPr>
          <w:rStyle w:val="FontStyle13"/>
          <w:rFonts w:eastAsia="Calibri"/>
          <w:sz w:val="28"/>
          <w:szCs w:val="28"/>
        </w:rPr>
        <w:t xml:space="preserve">реализации республиканской Концепции профсоюзного обучения </w:t>
      </w:r>
      <w:r>
        <w:rPr>
          <w:rStyle w:val="FontStyle13"/>
          <w:rFonts w:eastAsia="Calibri"/>
          <w:b/>
          <w:sz w:val="28"/>
          <w:szCs w:val="28"/>
        </w:rPr>
        <w:t xml:space="preserve"> </w:t>
      </w:r>
      <w:r w:rsidRPr="006F0F0E">
        <w:rPr>
          <w:rStyle w:val="FontStyle13"/>
          <w:rFonts w:eastAsia="Calibri"/>
          <w:sz w:val="28"/>
          <w:szCs w:val="28"/>
        </w:rPr>
        <w:t>организовано</w:t>
      </w:r>
      <w:r>
        <w:rPr>
          <w:rStyle w:val="FontStyle13"/>
          <w:rFonts w:eastAsia="Calibri"/>
          <w:sz w:val="28"/>
          <w:szCs w:val="28"/>
        </w:rPr>
        <w:t xml:space="preserve"> 19 профсоюзных кружков:</w:t>
      </w:r>
    </w:p>
    <w:p w:rsidR="00FF2917" w:rsidRDefault="00FF2917" w:rsidP="00FF2917">
      <w:pPr>
        <w:tabs>
          <w:tab w:val="left" w:pos="993"/>
        </w:tabs>
        <w:spacing w:after="0" w:line="360" w:lineRule="auto"/>
        <w:jc w:val="both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 xml:space="preserve"> -в школах №№ 80, 98, 100; гимназиях №№ 6, 18, 96; лицеях №№5, 35,116;</w:t>
      </w:r>
    </w:p>
    <w:p w:rsidR="00FF2917" w:rsidRDefault="00FF2917" w:rsidP="00FF2917">
      <w:pPr>
        <w:tabs>
          <w:tab w:val="left" w:pos="993"/>
        </w:tabs>
        <w:spacing w:after="0" w:line="360" w:lineRule="auto"/>
        <w:jc w:val="both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>-в ДОО №№ 15,24, 31, 89, 188, 190, 212, 260, 379;</w:t>
      </w:r>
    </w:p>
    <w:p w:rsidR="00FF2917" w:rsidRDefault="00FF2917" w:rsidP="00FF2917">
      <w:pPr>
        <w:tabs>
          <w:tab w:val="left" w:pos="993"/>
        </w:tabs>
        <w:spacing w:after="0" w:line="360" w:lineRule="auto"/>
        <w:jc w:val="both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 xml:space="preserve">-в ЦДТ </w:t>
      </w:r>
    </w:p>
    <w:p w:rsidR="00FF2917" w:rsidRPr="004B1190" w:rsidRDefault="00FF2917" w:rsidP="00FF2917">
      <w:pPr>
        <w:tabs>
          <w:tab w:val="left" w:pos="993"/>
        </w:tabs>
        <w:spacing w:after="0" w:line="360" w:lineRule="auto"/>
        <w:jc w:val="both"/>
        <w:rPr>
          <w:rStyle w:val="FontStyle13"/>
          <w:rFonts w:eastAsia="Calibri"/>
          <w:sz w:val="28"/>
          <w:szCs w:val="28"/>
        </w:rPr>
      </w:pPr>
      <w:r w:rsidRPr="004B1190">
        <w:rPr>
          <w:rStyle w:val="FontStyle13"/>
          <w:rFonts w:eastAsia="Calibri"/>
          <w:sz w:val="28"/>
          <w:szCs w:val="28"/>
        </w:rPr>
        <w:t>Сотрудничество с Учебным центром ФП РТ:</w:t>
      </w:r>
    </w:p>
    <w:p w:rsidR="00FF2917" w:rsidRDefault="00FF2917" w:rsidP="00FF2917">
      <w:pPr>
        <w:tabs>
          <w:tab w:val="left" w:pos="993"/>
        </w:tabs>
        <w:spacing w:after="0" w:line="360" w:lineRule="auto"/>
        <w:jc w:val="both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 xml:space="preserve">  Организованы курсы для вновь назначенных руководителей образовательных организаций (апрель, 54 чел.); для секретарей делопроизводителей (ноябрь,17  чел.)</w:t>
      </w:r>
      <w:proofErr w:type="gramStart"/>
      <w:r>
        <w:rPr>
          <w:rStyle w:val="FontStyle13"/>
          <w:rFonts w:eastAsia="Calibri"/>
          <w:sz w:val="28"/>
          <w:szCs w:val="28"/>
        </w:rPr>
        <w:t xml:space="preserve"> .</w:t>
      </w:r>
      <w:proofErr w:type="gramEnd"/>
      <w:r>
        <w:rPr>
          <w:rStyle w:val="FontStyle13"/>
          <w:rFonts w:eastAsia="Calibri"/>
          <w:sz w:val="28"/>
          <w:szCs w:val="28"/>
        </w:rPr>
        <w:t xml:space="preserve"> </w:t>
      </w:r>
    </w:p>
    <w:p w:rsidR="00FF2917" w:rsidRDefault="00FF2917" w:rsidP="00FF291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плану работы в штатном режиме прошли обучение все  председатели профкомов и председатели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теме: «Работа с   информационными ресурсами». Организован постоянно действующий консультационный пункт (вторник, четверг) для вновь избранных председателей профкома. Организован  ежемесячный семинар-практикум для вновь назначенных руководителей образовательных организаций (каждую третью среду месяца). 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Регулярно проводится мониторинг  размещения информации на сайтах профкомов.  В помощь первичным профсоюзным организациям РК профсоюза подготовил  презентации и примерный ход занятий по теме: «Коротко о профсоюзе образования».</w:t>
      </w:r>
    </w:p>
    <w:p w:rsidR="00FF2917" w:rsidRPr="00A84E46" w:rsidRDefault="00FF2917" w:rsidP="00FF2917">
      <w:pPr>
        <w:tabs>
          <w:tab w:val="left" w:pos="1365"/>
          <w:tab w:val="left" w:pos="27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</w:t>
      </w:r>
      <w:r w:rsidRPr="00A84E46">
        <w:rPr>
          <w:rFonts w:ascii="Times New Roman" w:hAnsi="Times New Roman" w:cs="Times New Roman"/>
          <w:sz w:val="28"/>
          <w:szCs w:val="28"/>
        </w:rPr>
        <w:t>Проведен     районный конкурс «Лучшее мероприятие, посвященное международному Дню охраны труда»</w:t>
      </w:r>
      <w:r>
        <w:rPr>
          <w:rFonts w:ascii="Times New Roman" w:hAnsi="Times New Roman" w:cs="Times New Roman"/>
          <w:sz w:val="28"/>
          <w:szCs w:val="28"/>
        </w:rPr>
        <w:t xml:space="preserve"> по 7 номинациям, в котором приняли участие 89 организаций.</w:t>
      </w:r>
      <w:r w:rsidRPr="00A84E4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1-2"/>
        <w:tblW w:w="0" w:type="auto"/>
        <w:tblLook w:val="04A0"/>
      </w:tblPr>
      <w:tblGrid>
        <w:gridCol w:w="1702"/>
        <w:gridCol w:w="7654"/>
      </w:tblGrid>
      <w:tr w:rsidR="00FF2917" w:rsidRPr="00A84E46" w:rsidTr="00B20DCE">
        <w:trPr>
          <w:cnfStyle w:val="100000000000"/>
        </w:trPr>
        <w:tc>
          <w:tcPr>
            <w:cnfStyle w:val="001000000000"/>
            <w:tcW w:w="1702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7654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учреждения </w:t>
            </w:r>
          </w:p>
        </w:tc>
      </w:tr>
      <w:tr w:rsidR="00FF2917" w:rsidRPr="00A84E46" w:rsidTr="00B20DCE">
        <w:trPr>
          <w:cnfStyle w:val="000000100000"/>
        </w:trPr>
        <w:tc>
          <w:tcPr>
            <w:cnfStyle w:val="001000000000"/>
            <w:tcW w:w="9356" w:type="dxa"/>
            <w:gridSpan w:val="2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 xml:space="preserve">Номинация «Лучшая организация и проведение мероприятия, 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посвященного Международному Дню охраны труда»</w:t>
            </w:r>
          </w:p>
        </w:tc>
      </w:tr>
      <w:tr w:rsidR="00FF2917" w:rsidRPr="00A84E46" w:rsidTr="00B20DCE">
        <w:tc>
          <w:tcPr>
            <w:cnfStyle w:val="001000000000"/>
            <w:tcW w:w="1702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7654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lef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МБОУ «СОШ№100- Центр образования», МБУДО «Центр детского творчества»</w:t>
            </w:r>
          </w:p>
          <w:p w:rsidR="00FF2917" w:rsidRPr="00A84E46" w:rsidRDefault="00FF2917" w:rsidP="00B20DCE">
            <w:pPr>
              <w:tabs>
                <w:tab w:val="left" w:pos="34"/>
                <w:tab w:val="left" w:pos="2760"/>
                <w:tab w:val="center" w:pos="4677"/>
              </w:tabs>
              <w:ind w:left="-108"/>
              <w:jc w:val="lef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МАДОУ «Детский сад №242»</w:t>
            </w:r>
          </w:p>
        </w:tc>
      </w:tr>
      <w:tr w:rsidR="00FF2917" w:rsidRPr="00A84E46" w:rsidTr="00B20DCE">
        <w:trPr>
          <w:cnfStyle w:val="000000100000"/>
        </w:trPr>
        <w:tc>
          <w:tcPr>
            <w:cnfStyle w:val="001000000000"/>
            <w:tcW w:w="9356" w:type="dxa"/>
            <w:gridSpan w:val="2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 xml:space="preserve">Номинация  «Лучший сценарий </w:t>
            </w:r>
            <w:proofErr w:type="spellStart"/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квеста</w:t>
            </w:r>
            <w:proofErr w:type="spellEnd"/>
            <w:r w:rsidRPr="00A84E46">
              <w:rPr>
                <w:rFonts w:ascii="Times New Roman" w:hAnsi="Times New Roman" w:cs="Times New Roman"/>
                <w:sz w:val="16"/>
                <w:szCs w:val="16"/>
              </w:rPr>
              <w:t xml:space="preserve">, КВН, праздника, игры  (для сотрудников), 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 xml:space="preserve"> викторины по охране труда»</w:t>
            </w:r>
          </w:p>
        </w:tc>
      </w:tr>
      <w:tr w:rsidR="00FF2917" w:rsidRPr="00A84E46" w:rsidTr="00B20DCE">
        <w:tc>
          <w:tcPr>
            <w:cnfStyle w:val="001000000000"/>
            <w:tcW w:w="1702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7654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lef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МБОУ «Гимназия №96», МБУДО «Центр детского творчества»,  МБОУ «Детский сад №31», МАДОУ </w:t>
            </w: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«Детский сад №194»</w:t>
            </w:r>
          </w:p>
          <w:p w:rsidR="00FF2917" w:rsidRPr="00A84E46" w:rsidRDefault="00FF2917" w:rsidP="00B20DCE">
            <w:pPr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«Лицей №83-Центр образования» </w:t>
            </w:r>
          </w:p>
        </w:tc>
      </w:tr>
      <w:tr w:rsidR="00FF2917" w:rsidRPr="00A84E46" w:rsidTr="00B20DCE">
        <w:trPr>
          <w:cnfStyle w:val="000000100000"/>
        </w:trPr>
        <w:tc>
          <w:tcPr>
            <w:cnfStyle w:val="001000000000"/>
            <w:tcW w:w="9356" w:type="dxa"/>
            <w:gridSpan w:val="2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Номинация «Лучший плакат на тему «Международный День охраны труда»</w:t>
            </w:r>
          </w:p>
        </w:tc>
      </w:tr>
      <w:tr w:rsidR="00FF2917" w:rsidRPr="00A84E46" w:rsidTr="00B20DCE">
        <w:tc>
          <w:tcPr>
            <w:cnfStyle w:val="001000000000"/>
            <w:tcW w:w="1702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7654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lef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>МБОУ «Гимназия №27»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left"/>
              <w:cnfStyle w:val="00000000000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>МБОУ «СОШ№42», МАДОУ «Детский сад №379»</w:t>
            </w:r>
          </w:p>
        </w:tc>
      </w:tr>
      <w:tr w:rsidR="00FF2917" w:rsidRPr="00A84E46" w:rsidTr="00B20DCE">
        <w:trPr>
          <w:cnfStyle w:val="000000100000"/>
        </w:trPr>
        <w:tc>
          <w:tcPr>
            <w:cnfStyle w:val="001000000000"/>
            <w:tcW w:w="9356" w:type="dxa"/>
            <w:gridSpan w:val="2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Номинация «Лучший видеоролик по темам  «Правила не только знай, но и строго соблюдай!»</w:t>
            </w:r>
          </w:p>
        </w:tc>
      </w:tr>
      <w:tr w:rsidR="00FF2917" w:rsidRPr="00A84E46" w:rsidTr="00B20DCE">
        <w:tc>
          <w:tcPr>
            <w:cnfStyle w:val="001000000000"/>
            <w:tcW w:w="1702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7654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>МБДОУ «Детский сад №142», МБДОУ «Детский сад №5», МАДОУ «Детский сад №116», МБДОУ «Детский сад №73»</w:t>
            </w:r>
          </w:p>
        </w:tc>
      </w:tr>
      <w:tr w:rsidR="00FF2917" w:rsidRPr="00A84E46" w:rsidTr="00B20DCE">
        <w:trPr>
          <w:cnfStyle w:val="000000100000"/>
        </w:trPr>
        <w:tc>
          <w:tcPr>
            <w:cnfStyle w:val="001000000000"/>
            <w:tcW w:w="9356" w:type="dxa"/>
            <w:gridSpan w:val="2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Номинация «Лучший сценарий занятия  профсоюзного кружка для сотрудников по темам «Оказание первой медицинской помощи»,  «</w:t>
            </w:r>
            <w:proofErr w:type="gramStart"/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Обучение сотрудников по охране</w:t>
            </w:r>
            <w:proofErr w:type="gramEnd"/>
            <w:r w:rsidRPr="00A84E46">
              <w:rPr>
                <w:rFonts w:ascii="Times New Roman" w:hAnsi="Times New Roman" w:cs="Times New Roman"/>
                <w:sz w:val="16"/>
                <w:szCs w:val="16"/>
              </w:rPr>
              <w:t xml:space="preserve"> труда»</w:t>
            </w:r>
          </w:p>
        </w:tc>
      </w:tr>
      <w:tr w:rsidR="00FF2917" w:rsidRPr="00A84E46" w:rsidTr="00B20DCE">
        <w:tc>
          <w:tcPr>
            <w:cnfStyle w:val="001000000000"/>
            <w:tcW w:w="1702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7654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lef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МБУДО «Центр для одаренных детей» 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lef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>ГБУ «Детский дом»</w:t>
            </w:r>
          </w:p>
        </w:tc>
      </w:tr>
      <w:tr w:rsidR="00FF2917" w:rsidRPr="00A84E46" w:rsidTr="00B20DCE">
        <w:trPr>
          <w:cnfStyle w:val="000000100000"/>
        </w:trPr>
        <w:tc>
          <w:tcPr>
            <w:cnfStyle w:val="001000000000"/>
            <w:tcW w:w="9356" w:type="dxa"/>
            <w:gridSpan w:val="2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Номинация «Лучшая оригинальная творческая поделка на тему охраны труда»</w:t>
            </w:r>
          </w:p>
        </w:tc>
      </w:tr>
      <w:tr w:rsidR="00FF2917" w:rsidRPr="00A84E46" w:rsidTr="00B20DCE">
        <w:tc>
          <w:tcPr>
            <w:cnfStyle w:val="001000000000"/>
            <w:tcW w:w="1702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7654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>МБОУ «СОШ№100- Центр образования»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>МБДОУ «Детский сад №289»</w:t>
            </w:r>
          </w:p>
        </w:tc>
      </w:tr>
      <w:tr w:rsidR="00FF2917" w:rsidRPr="00A84E46" w:rsidTr="00B20DCE">
        <w:trPr>
          <w:cnfStyle w:val="000000100000"/>
        </w:trPr>
        <w:tc>
          <w:tcPr>
            <w:cnfStyle w:val="001000000000"/>
            <w:tcW w:w="9356" w:type="dxa"/>
            <w:gridSpan w:val="2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Номинация «Лучшее эссе, стихотворение, рассказ на тему охраны труда»</w:t>
            </w:r>
          </w:p>
        </w:tc>
      </w:tr>
      <w:tr w:rsidR="00FF2917" w:rsidRPr="00A84E46" w:rsidTr="00B20DCE">
        <w:tc>
          <w:tcPr>
            <w:cnfStyle w:val="001000000000"/>
            <w:tcW w:w="1702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 xml:space="preserve">2 место 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7654" w:type="dxa"/>
          </w:tcPr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lef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МАДОУ «Детский сад №55», Казанский колледж технологии и дизайна  МАДОУ «Детский сад №15»  </w:t>
            </w:r>
          </w:p>
          <w:p w:rsidR="00FF2917" w:rsidRPr="00A84E46" w:rsidRDefault="00FF2917" w:rsidP="00B20DCE">
            <w:pPr>
              <w:tabs>
                <w:tab w:val="left" w:pos="1365"/>
                <w:tab w:val="left" w:pos="2760"/>
                <w:tab w:val="center" w:pos="4677"/>
              </w:tabs>
              <w:jc w:val="left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 «СОШ №98» </w:t>
            </w:r>
          </w:p>
        </w:tc>
      </w:tr>
    </w:tbl>
    <w:p w:rsidR="00FF2917" w:rsidRPr="00A84E46" w:rsidRDefault="00FF2917" w:rsidP="00FF2917">
      <w:pPr>
        <w:tabs>
          <w:tab w:val="left" w:pos="854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FF2917" w:rsidRDefault="00FF2917" w:rsidP="00FF2917">
      <w:pPr>
        <w:tabs>
          <w:tab w:val="left" w:pos="854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E46">
        <w:rPr>
          <w:rFonts w:ascii="Times New Roman" w:hAnsi="Times New Roman" w:cs="Times New Roman"/>
          <w:sz w:val="28"/>
          <w:szCs w:val="28"/>
        </w:rPr>
        <w:t>В течение года осуществляли  партнерское сотрудничество по обучению</w:t>
      </w:r>
      <w:r>
        <w:rPr>
          <w:rFonts w:ascii="Times New Roman" w:hAnsi="Times New Roman" w:cs="Times New Roman"/>
          <w:sz w:val="28"/>
          <w:szCs w:val="28"/>
        </w:rPr>
        <w:t xml:space="preserve"> профактива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F2917" w:rsidRDefault="00FF2917" w:rsidP="00FF2917">
      <w:pPr>
        <w:pStyle w:val="a4"/>
        <w:numPr>
          <w:ilvl w:val="0"/>
          <w:numId w:val="2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Учебно-исследовательским центром Профсоюзов Татарстана;</w:t>
      </w:r>
    </w:p>
    <w:p w:rsidR="00FF2917" w:rsidRDefault="00FF2917" w:rsidP="00FF2917">
      <w:pPr>
        <w:pStyle w:val="a4"/>
        <w:numPr>
          <w:ilvl w:val="0"/>
          <w:numId w:val="2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пенсионным фондом по Вахитовскому району;</w:t>
      </w:r>
    </w:p>
    <w:p w:rsidR="00FF2917" w:rsidRDefault="00FF2917" w:rsidP="00FF2917">
      <w:pPr>
        <w:pStyle w:val="a4"/>
        <w:numPr>
          <w:ilvl w:val="0"/>
          <w:numId w:val="2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Управление пенсионным фондом по  Приволжскому району;</w:t>
      </w:r>
    </w:p>
    <w:p w:rsidR="00FF2917" w:rsidRDefault="00FF2917" w:rsidP="00FF2917">
      <w:pPr>
        <w:pStyle w:val="a4"/>
        <w:numPr>
          <w:ilvl w:val="0"/>
          <w:numId w:val="2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Фондом социального страхования РТ по Вахитовскому району;</w:t>
      </w:r>
    </w:p>
    <w:p w:rsidR="00FF2917" w:rsidRDefault="00FF2917" w:rsidP="00FF2917">
      <w:pPr>
        <w:pStyle w:val="a4"/>
        <w:numPr>
          <w:ilvl w:val="0"/>
          <w:numId w:val="2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Фондом социального страхования по Приволжскому району;</w:t>
      </w:r>
    </w:p>
    <w:p w:rsidR="00FF2917" w:rsidRDefault="00FF2917" w:rsidP="00FF2917">
      <w:pPr>
        <w:pStyle w:val="a4"/>
        <w:numPr>
          <w:ilvl w:val="0"/>
          <w:numId w:val="2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Академией труда и социальных отношений;</w:t>
      </w:r>
    </w:p>
    <w:p w:rsidR="00FF2917" w:rsidRDefault="00FF2917" w:rsidP="00FF2917">
      <w:pPr>
        <w:pStyle w:val="a4"/>
        <w:numPr>
          <w:ilvl w:val="0"/>
          <w:numId w:val="2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Центрами занятости по Вахитовскому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районам;</w:t>
      </w:r>
    </w:p>
    <w:p w:rsidR="00FF2917" w:rsidRDefault="00FF2917" w:rsidP="00FF2917">
      <w:pPr>
        <w:pStyle w:val="a4"/>
        <w:numPr>
          <w:ilvl w:val="0"/>
          <w:numId w:val="2"/>
        </w:num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Местным отделением партии «Единая Россия» </w:t>
      </w:r>
    </w:p>
    <w:p w:rsidR="00FF2917" w:rsidRDefault="00FF2917" w:rsidP="00FF2917">
      <w:pPr>
        <w:tabs>
          <w:tab w:val="left" w:pos="8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Партнеры регулярно предоставляли </w:t>
      </w:r>
      <w:r w:rsidRPr="0073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актуальную информацию для оперативного оповещения наших работников по изменениям в  действующем законодательстве, о днях приема и консультаций граждан  юристами и   специалистами Фондов,  специалисты выступали на совещаниях  работников  различных категорий.</w:t>
      </w:r>
    </w:p>
    <w:p w:rsidR="00FF2917" w:rsidRPr="00353077" w:rsidRDefault="00FF2917" w:rsidP="00FF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23 по 30 сентября активно прошли мероприятия «профсоюзной недели», </w:t>
      </w:r>
      <w:r w:rsidRPr="002674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3077">
        <w:rPr>
          <w:rFonts w:ascii="Times New Roman" w:hAnsi="Times New Roman" w:cs="Times New Roman"/>
          <w:sz w:val="28"/>
          <w:szCs w:val="28"/>
        </w:rPr>
        <w:t xml:space="preserve">олее  </w:t>
      </w:r>
      <w:r>
        <w:rPr>
          <w:rFonts w:ascii="Times New Roman" w:hAnsi="Times New Roman" w:cs="Times New Roman"/>
          <w:sz w:val="28"/>
          <w:szCs w:val="28"/>
        </w:rPr>
        <w:t>85% всех первичных профсоюзных организаций  провели различные конкурсы, акции,  профсоюзные занятия,  сняли видеоклипы и т.п.</w:t>
      </w:r>
    </w:p>
    <w:p w:rsidR="00FF2917" w:rsidRPr="0004567E" w:rsidRDefault="00FF2917" w:rsidP="00FF2917">
      <w:pPr>
        <w:tabs>
          <w:tab w:val="left" w:pos="2940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РК профсоюза регулярно выписывает профсоюзную периодику.  В 2018 году в профсоюзные организации было выписано 90 экз. газеты «Мой Профсоюз» и 90 </w:t>
      </w:r>
      <w:r>
        <w:rPr>
          <w:rFonts w:ascii="Times New Roman" w:hAnsi="Times New Roman" w:cs="Times New Roman"/>
          <w:sz w:val="28"/>
          <w:szCs w:val="28"/>
        </w:rPr>
        <w:lastRenderedPageBreak/>
        <w:t>экз. «Новое слово», а также крупным профсоюзным организациям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End"/>
      <w:r>
        <w:rPr>
          <w:rFonts w:ascii="Times New Roman" w:hAnsi="Times New Roman" w:cs="Times New Roman"/>
          <w:sz w:val="28"/>
          <w:szCs w:val="28"/>
        </w:rPr>
        <w:t>газеты были выписаны и в электронном виде.</w:t>
      </w:r>
    </w:p>
    <w:p w:rsidR="00FF2917" w:rsidRDefault="00FF2917" w:rsidP="00FF2917">
      <w:pPr>
        <w:tabs>
          <w:tab w:val="left" w:pos="289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РК профсоюза  были выписаны электронные журналы «Охрана труда», «Кадровое дело», «Новости для юриста», «Новое в Российском законодательстве».</w:t>
      </w:r>
    </w:p>
    <w:p w:rsidR="00FF2917" w:rsidRDefault="00FF2917" w:rsidP="00FF2917">
      <w:pPr>
        <w:tabs>
          <w:tab w:val="left" w:pos="289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о ветеране 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Н.П.Сташенко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опубликована в газете «Мой профсоюз».</w:t>
      </w:r>
    </w:p>
    <w:p w:rsidR="00FF2917" w:rsidRDefault="00FF2917" w:rsidP="00FF2917">
      <w:pPr>
        <w:tabs>
          <w:tab w:val="left" w:pos="289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2019 году продолжилась реализация проекта  проект «Имею право знать!». Составлены бюллетени  «Вы спрашивал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отвечаем!»  по темам:</w:t>
      </w:r>
    </w:p>
    <w:p w:rsidR="00FF2917" w:rsidRDefault="00FF2917" w:rsidP="00FF2917">
      <w:p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-«Пенсионное обеспечение с 1 января 2019 года»;</w:t>
      </w:r>
    </w:p>
    <w:p w:rsidR="00FF2917" w:rsidRDefault="00FF2917" w:rsidP="00FF2917">
      <w:p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меняется в назначении досрочной пенсии по старости» (ФЗ-350);</w:t>
      </w:r>
    </w:p>
    <w:p w:rsidR="00FF2917" w:rsidRDefault="00FF2917" w:rsidP="00FF2917">
      <w:p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-«Льготы работающим пенсионерам»;</w:t>
      </w:r>
    </w:p>
    <w:p w:rsidR="00FF2917" w:rsidRDefault="00FF2917" w:rsidP="00FF2917">
      <w:p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-«Льготы многодетным семьям»;</w:t>
      </w:r>
    </w:p>
    <w:p w:rsidR="00FF2917" w:rsidRDefault="00FF2917" w:rsidP="00FF2917">
      <w:p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-«Диспансеризация лиц пенсионного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возраста»</w:t>
      </w:r>
    </w:p>
    <w:p w:rsidR="00FF2917" w:rsidRPr="00771219" w:rsidRDefault="00FF2917" w:rsidP="00FF29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 </w:t>
      </w:r>
      <w:r w:rsidRPr="00771219">
        <w:rPr>
          <w:rFonts w:ascii="Times New Roman" w:hAnsi="Times New Roman" w:cs="Times New Roman"/>
          <w:b/>
          <w:sz w:val="28"/>
          <w:szCs w:val="28"/>
        </w:rPr>
        <w:t>ИТОГИ ВСЕРОССИЙСКОГО КОНКУРСА «ВИВАТ, ТАЛАНТЫ!»</w:t>
      </w:r>
    </w:p>
    <w:p w:rsidR="00FF2917" w:rsidRPr="00771219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219">
        <w:rPr>
          <w:sz w:val="28"/>
          <w:szCs w:val="28"/>
        </w:rPr>
        <w:t xml:space="preserve">   25-26 марта в Москве в Центре творчества имени А.В. Косарева  </w:t>
      </w:r>
      <w:proofErr w:type="spellStart"/>
      <w:r w:rsidRPr="00771219">
        <w:rPr>
          <w:sz w:val="28"/>
          <w:szCs w:val="28"/>
        </w:rPr>
        <w:t>спроходил</w:t>
      </w:r>
      <w:proofErr w:type="spellEnd"/>
      <w:r w:rsidRPr="00771219">
        <w:rPr>
          <w:sz w:val="28"/>
          <w:szCs w:val="28"/>
        </w:rPr>
        <w:t xml:space="preserve">   I Всероссийский   конкурс  - фестиваль  "Виват, таланты!",  организованный  АНО ДПО «Гильдия профессионалов образования»  при поддержке Общероссийского Профсоюза образования.   </w:t>
      </w:r>
    </w:p>
    <w:p w:rsidR="00FF2917" w:rsidRPr="00771219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219">
        <w:rPr>
          <w:sz w:val="28"/>
          <w:szCs w:val="28"/>
        </w:rPr>
        <w:t> В очном туре конкурса приняли участие 316 педагогов из 60 регионов страны, среди них - 16 участников из учреждений образования Вахитовского и Приволжского районов. </w:t>
      </w:r>
    </w:p>
    <w:p w:rsidR="00FF2917" w:rsidRPr="00771219" w:rsidRDefault="00FF2917" w:rsidP="00FF29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219">
        <w:rPr>
          <w:sz w:val="28"/>
          <w:szCs w:val="28"/>
        </w:rPr>
        <w:t>По результатам конкурса 7  наших конкурсантов стали победителями:</w:t>
      </w:r>
    </w:p>
    <w:p w:rsidR="00FF2917" w:rsidRPr="00771219" w:rsidRDefault="00FF2917" w:rsidP="00FF291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219">
        <w:rPr>
          <w:sz w:val="28"/>
          <w:szCs w:val="28"/>
        </w:rPr>
        <w:t xml:space="preserve">Афанасьева Ольга Борисовна, учитель гимназии №6 (номинация " Художественное творчество"); </w:t>
      </w:r>
    </w:p>
    <w:p w:rsidR="00FF2917" w:rsidRPr="00771219" w:rsidRDefault="00FF2917" w:rsidP="00FF291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219">
        <w:rPr>
          <w:sz w:val="28"/>
          <w:szCs w:val="28"/>
        </w:rPr>
        <w:t>Харитонова Ольга Николаевна, учитель гимназии №6 (номинация "Фотография");</w:t>
      </w:r>
    </w:p>
    <w:p w:rsidR="00FF2917" w:rsidRPr="00771219" w:rsidRDefault="00FF2917" w:rsidP="00FF291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71219">
        <w:rPr>
          <w:sz w:val="28"/>
          <w:szCs w:val="28"/>
        </w:rPr>
        <w:t>Ингачева</w:t>
      </w:r>
      <w:proofErr w:type="spellEnd"/>
      <w:r w:rsidRPr="00771219">
        <w:rPr>
          <w:sz w:val="28"/>
          <w:szCs w:val="28"/>
        </w:rPr>
        <w:t xml:space="preserve"> Елена Борисовна, учитель лицея №5 (номинация "Декоративно-прикладное творчество");</w:t>
      </w:r>
    </w:p>
    <w:p w:rsidR="00FF2917" w:rsidRPr="00771219" w:rsidRDefault="00FF2917" w:rsidP="00FF291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219">
        <w:rPr>
          <w:sz w:val="28"/>
          <w:szCs w:val="28"/>
        </w:rPr>
        <w:t>Романова Ирина Петровна, преподаватель ДМШ им. З.Хабибуллина (номинация "Музыкально-исполнительское искусство");</w:t>
      </w:r>
    </w:p>
    <w:p w:rsidR="00FF2917" w:rsidRPr="00771219" w:rsidRDefault="00FF2917" w:rsidP="00FF291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71219">
        <w:rPr>
          <w:sz w:val="28"/>
          <w:szCs w:val="28"/>
        </w:rPr>
        <w:lastRenderedPageBreak/>
        <w:t>Тарвердян</w:t>
      </w:r>
      <w:proofErr w:type="spellEnd"/>
      <w:r w:rsidRPr="00771219">
        <w:rPr>
          <w:sz w:val="28"/>
          <w:szCs w:val="28"/>
        </w:rPr>
        <w:t xml:space="preserve"> </w:t>
      </w:r>
      <w:proofErr w:type="spellStart"/>
      <w:r w:rsidRPr="00771219">
        <w:rPr>
          <w:sz w:val="28"/>
          <w:szCs w:val="28"/>
        </w:rPr>
        <w:t>Алсу</w:t>
      </w:r>
      <w:proofErr w:type="spellEnd"/>
      <w:r w:rsidRPr="00771219">
        <w:rPr>
          <w:sz w:val="28"/>
          <w:szCs w:val="28"/>
        </w:rPr>
        <w:t xml:space="preserve"> </w:t>
      </w:r>
      <w:proofErr w:type="spellStart"/>
      <w:r w:rsidRPr="00771219">
        <w:rPr>
          <w:sz w:val="28"/>
          <w:szCs w:val="28"/>
        </w:rPr>
        <w:t>Ханифовна</w:t>
      </w:r>
      <w:proofErr w:type="spellEnd"/>
      <w:r w:rsidRPr="00771219">
        <w:rPr>
          <w:sz w:val="28"/>
          <w:szCs w:val="28"/>
        </w:rPr>
        <w:t>, педагог дополнительного образования ЦДТ Вахитовского района (номинация "Фотография");</w:t>
      </w:r>
    </w:p>
    <w:p w:rsidR="00FF2917" w:rsidRPr="00771219" w:rsidRDefault="00FF2917" w:rsidP="00FF291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71219">
        <w:rPr>
          <w:sz w:val="28"/>
          <w:szCs w:val="28"/>
        </w:rPr>
        <w:t>Толовенкова</w:t>
      </w:r>
      <w:proofErr w:type="spellEnd"/>
      <w:r w:rsidRPr="00771219">
        <w:rPr>
          <w:sz w:val="28"/>
          <w:szCs w:val="28"/>
        </w:rPr>
        <w:t xml:space="preserve"> Дарья Владимировна, музыкальный руководитель МАДОУ "Детский сад №274" (номинация "Вокал");</w:t>
      </w:r>
    </w:p>
    <w:p w:rsidR="00FF2917" w:rsidRPr="00771219" w:rsidRDefault="00FF2917" w:rsidP="00FF291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219">
        <w:rPr>
          <w:sz w:val="28"/>
          <w:szCs w:val="28"/>
        </w:rPr>
        <w:t xml:space="preserve">Валиева  </w:t>
      </w:r>
      <w:proofErr w:type="spellStart"/>
      <w:r w:rsidRPr="00771219">
        <w:rPr>
          <w:sz w:val="28"/>
          <w:szCs w:val="28"/>
        </w:rPr>
        <w:t>Ригина</w:t>
      </w:r>
      <w:proofErr w:type="spellEnd"/>
      <w:r w:rsidRPr="00771219">
        <w:rPr>
          <w:sz w:val="28"/>
          <w:szCs w:val="28"/>
        </w:rPr>
        <w:t xml:space="preserve"> </w:t>
      </w:r>
      <w:proofErr w:type="spellStart"/>
      <w:r w:rsidRPr="00771219">
        <w:rPr>
          <w:sz w:val="28"/>
          <w:szCs w:val="28"/>
        </w:rPr>
        <w:t>Рифинатовна</w:t>
      </w:r>
      <w:proofErr w:type="spellEnd"/>
      <w:r w:rsidRPr="00771219">
        <w:rPr>
          <w:sz w:val="28"/>
          <w:szCs w:val="28"/>
        </w:rPr>
        <w:t>, преподаватель ДМШ №26 (номинация "Вокал").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 поощрения профсоюзных активистов РК профсоюза разработал Положение  о награждении Медалью «Профсоюзный лидер». За 2019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человек.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целях популяризации заслуг неработающих ветеранов педагогического труда разработаны проекты для социальных сетей: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«Профсоюз в лицах» -   рассказ о  деятельности  и заслугах лучших руководителей и педагогов  (к 100-летию ТАССР)</w:t>
      </w:r>
    </w:p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«Бессмертный полк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- рассказ об участниках ВОВ и тружениках тыла» (к 75-летию Великой Победы в войне 1941-1945гг.)</w:t>
      </w:r>
    </w:p>
    <w:p w:rsidR="00FF2917" w:rsidRDefault="00FF2917" w:rsidP="00FF2917">
      <w:pPr>
        <w:tabs>
          <w:tab w:val="left" w:pos="2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коллективных договоров  147  председателям  профкома  установлены поощрения:</w:t>
      </w:r>
    </w:p>
    <w:p w:rsidR="00FF2917" w:rsidRPr="0080238A" w:rsidRDefault="00FF2917" w:rsidP="00FF2917">
      <w:pPr>
        <w:pStyle w:val="a4"/>
        <w:numPr>
          <w:ilvl w:val="0"/>
          <w:numId w:val="4"/>
        </w:numPr>
        <w:tabs>
          <w:tab w:val="left" w:pos="2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8A">
        <w:rPr>
          <w:rFonts w:ascii="Times New Roman" w:hAnsi="Times New Roman" w:cs="Times New Roman"/>
          <w:sz w:val="28"/>
          <w:szCs w:val="28"/>
        </w:rPr>
        <w:t>доплата из стимулирующих выплат по критериям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8A">
        <w:rPr>
          <w:rFonts w:ascii="Times New Roman" w:hAnsi="Times New Roman" w:cs="Times New Roman"/>
          <w:sz w:val="28"/>
          <w:szCs w:val="28"/>
        </w:rPr>
        <w:t>89 чел.;</w:t>
      </w:r>
    </w:p>
    <w:p w:rsidR="00FF2917" w:rsidRDefault="00FF2917" w:rsidP="00FF2917">
      <w:pPr>
        <w:pStyle w:val="a4"/>
        <w:numPr>
          <w:ilvl w:val="0"/>
          <w:numId w:val="4"/>
        </w:numPr>
        <w:tabs>
          <w:tab w:val="left" w:pos="2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8A">
        <w:rPr>
          <w:rFonts w:ascii="Times New Roman" w:hAnsi="Times New Roman" w:cs="Times New Roman"/>
          <w:sz w:val="28"/>
          <w:szCs w:val="28"/>
        </w:rPr>
        <w:t xml:space="preserve">доплата из премиального фонда -  </w:t>
      </w:r>
      <w:r>
        <w:rPr>
          <w:rFonts w:ascii="Times New Roman" w:hAnsi="Times New Roman" w:cs="Times New Roman"/>
          <w:sz w:val="28"/>
          <w:szCs w:val="28"/>
        </w:rPr>
        <w:t>47 чел.</w:t>
      </w:r>
    </w:p>
    <w:p w:rsidR="00FF2917" w:rsidRPr="0080238A" w:rsidRDefault="00FF2917" w:rsidP="00FF2917">
      <w:pPr>
        <w:pStyle w:val="a4"/>
        <w:numPr>
          <w:ilvl w:val="0"/>
          <w:numId w:val="4"/>
        </w:numPr>
        <w:tabs>
          <w:tab w:val="left" w:pos="2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 дополнительного отпуска -11 чел. </w:t>
      </w:r>
    </w:p>
    <w:p w:rsidR="00FF2917" w:rsidRDefault="00FF2917" w:rsidP="00FF291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DDA" w:rsidRPr="00704B62" w:rsidRDefault="003E4DDA" w:rsidP="003E4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62">
        <w:rPr>
          <w:rFonts w:ascii="Times New Roman" w:hAnsi="Times New Roman" w:cs="Times New Roman"/>
          <w:bCs/>
          <w:sz w:val="28"/>
        </w:rPr>
        <w:t xml:space="preserve">Территориальная профсоюзная организация принимала участие  во </w:t>
      </w:r>
      <w:r w:rsidRPr="00704B62">
        <w:rPr>
          <w:rFonts w:ascii="Times New Roman" w:hAnsi="Times New Roman" w:cs="Times New Roman"/>
          <w:sz w:val="28"/>
          <w:szCs w:val="28"/>
        </w:rPr>
        <w:t>Всероссийском смотре-конкурсе «Профсоюзная организация высокой социальной эффективности» с проектом  «Качество жизни члена профсоюза – забота Профсоюза»</w:t>
      </w:r>
      <w:r>
        <w:rPr>
          <w:rFonts w:ascii="Times New Roman" w:hAnsi="Times New Roman" w:cs="Times New Roman"/>
          <w:sz w:val="28"/>
          <w:szCs w:val="28"/>
        </w:rPr>
        <w:t xml:space="preserve">, который  отмечен   Благодарственным письмом Центрального Совета Профсоюза работников народного образования и науки.  </w:t>
      </w:r>
    </w:p>
    <w:p w:rsidR="003E4DDA" w:rsidRDefault="003E4DDA" w:rsidP="003E4DDA">
      <w:pPr>
        <w:pStyle w:val="a9"/>
        <w:spacing w:line="360" w:lineRule="auto"/>
        <w:ind w:left="-42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</w:t>
      </w:r>
      <w:r w:rsidRPr="00704B62">
        <w:rPr>
          <w:b w:val="0"/>
          <w:bCs w:val="0"/>
          <w:sz w:val="28"/>
        </w:rPr>
        <w:t>Продолжается  реализация социально значимых проектов, значительно влияющих на качество жизни членов профсоюза организаций.</w:t>
      </w:r>
      <w:r>
        <w:rPr>
          <w:b w:val="0"/>
          <w:bCs w:val="0"/>
          <w:sz w:val="28"/>
        </w:rPr>
        <w:t xml:space="preserve"> </w:t>
      </w:r>
    </w:p>
    <w:p w:rsidR="003E4DDA" w:rsidRDefault="003E4DDA" w:rsidP="003E4DDA">
      <w:pPr>
        <w:pStyle w:val="a9"/>
        <w:spacing w:line="360" w:lineRule="auto"/>
        <w:ind w:left="-42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К каждому проекту разработано Положение,  согласно которому планируются финансовые средства в годовой смете расходов.</w:t>
      </w:r>
    </w:p>
    <w:p w:rsidR="003E4DDA" w:rsidRDefault="003E4DDA" w:rsidP="003E4DDA">
      <w:pPr>
        <w:pStyle w:val="a9"/>
        <w:spacing w:line="360" w:lineRule="auto"/>
        <w:ind w:left="-42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С оркестрами  Сладковского, театра на </w:t>
      </w:r>
      <w:proofErr w:type="spellStart"/>
      <w:r>
        <w:rPr>
          <w:b w:val="0"/>
          <w:bCs w:val="0"/>
          <w:sz w:val="28"/>
        </w:rPr>
        <w:t>Булаке</w:t>
      </w:r>
      <w:proofErr w:type="spellEnd"/>
      <w:r>
        <w:rPr>
          <w:b w:val="0"/>
          <w:bCs w:val="0"/>
          <w:sz w:val="28"/>
        </w:rPr>
        <w:t xml:space="preserve">, Ля </w:t>
      </w:r>
      <w:proofErr w:type="spellStart"/>
      <w:r>
        <w:rPr>
          <w:b w:val="0"/>
          <w:bCs w:val="0"/>
          <w:sz w:val="28"/>
        </w:rPr>
        <w:t>Примавера</w:t>
      </w:r>
      <w:proofErr w:type="spellEnd"/>
      <w:r>
        <w:rPr>
          <w:b w:val="0"/>
          <w:bCs w:val="0"/>
          <w:sz w:val="28"/>
        </w:rPr>
        <w:t xml:space="preserve">  заключены договоры о сотрудничестве. </w:t>
      </w:r>
    </w:p>
    <w:p w:rsidR="003E4DDA" w:rsidRDefault="003E4DDA" w:rsidP="003E4DDA">
      <w:pPr>
        <w:pStyle w:val="a9"/>
        <w:spacing w:line="360" w:lineRule="auto"/>
        <w:ind w:left="-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Экономический эффект от реализации социальных проектов:</w:t>
      </w:r>
    </w:p>
    <w:tbl>
      <w:tblPr>
        <w:tblStyle w:val="1-5"/>
        <w:tblW w:w="0" w:type="auto"/>
        <w:tblInd w:w="-1026" w:type="dxa"/>
        <w:tblLook w:val="04A0"/>
      </w:tblPr>
      <w:tblGrid>
        <w:gridCol w:w="4962"/>
        <w:gridCol w:w="2551"/>
        <w:gridCol w:w="1701"/>
        <w:gridCol w:w="1383"/>
      </w:tblGrid>
      <w:tr w:rsidR="003E4DDA" w:rsidRPr="00874BED" w:rsidTr="00B20DCE">
        <w:trPr>
          <w:cnfStyle w:val="100000000000"/>
        </w:trPr>
        <w:tc>
          <w:tcPr>
            <w:cnfStyle w:val="001000000000"/>
            <w:tcW w:w="4962" w:type="dxa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Наименование проекта</w:t>
            </w:r>
          </w:p>
        </w:tc>
        <w:tc>
          <w:tcPr>
            <w:tcW w:w="2551" w:type="dxa"/>
          </w:tcPr>
          <w:p w:rsidR="003E4DDA" w:rsidRPr="00874BED" w:rsidRDefault="003E4DDA" w:rsidP="00B20DCE">
            <w:pPr>
              <w:pStyle w:val="a9"/>
              <w:cnfStyle w:val="100000000000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 xml:space="preserve">Категория  </w:t>
            </w:r>
          </w:p>
        </w:tc>
        <w:tc>
          <w:tcPr>
            <w:tcW w:w="1701" w:type="dxa"/>
          </w:tcPr>
          <w:p w:rsidR="003E4DDA" w:rsidRPr="00874BED" w:rsidRDefault="003E4DDA" w:rsidP="00B20DCE">
            <w:pPr>
              <w:pStyle w:val="a9"/>
              <w:cnfStyle w:val="100000000000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 xml:space="preserve">Количество  </w:t>
            </w:r>
          </w:p>
          <w:p w:rsidR="003E4DDA" w:rsidRPr="00874BED" w:rsidRDefault="003E4DDA" w:rsidP="00B20DCE">
            <w:pPr>
              <w:pStyle w:val="a9"/>
              <w:cnfStyle w:val="100000000000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(чел.)</w:t>
            </w:r>
          </w:p>
        </w:tc>
        <w:tc>
          <w:tcPr>
            <w:tcW w:w="1383" w:type="dxa"/>
          </w:tcPr>
          <w:p w:rsidR="003E4DDA" w:rsidRPr="00874BED" w:rsidRDefault="003E4DDA" w:rsidP="00B20DCE">
            <w:pPr>
              <w:pStyle w:val="a9"/>
              <w:cnfStyle w:val="100000000000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Сумма</w:t>
            </w:r>
          </w:p>
        </w:tc>
      </w:tr>
      <w:tr w:rsidR="003E4DDA" w:rsidRPr="00874BED" w:rsidTr="00B20DCE">
        <w:trPr>
          <w:cnfStyle w:val="000000100000"/>
          <w:trHeight w:val="206"/>
        </w:trPr>
        <w:tc>
          <w:tcPr>
            <w:cnfStyle w:val="001000000000"/>
            <w:tcW w:w="4962" w:type="dxa"/>
          </w:tcPr>
          <w:p w:rsidR="003E4DDA" w:rsidRPr="00874BED" w:rsidRDefault="003E4DDA" w:rsidP="00B20DCE">
            <w:pPr>
              <w:pStyle w:val="a9"/>
              <w:ind w:left="-426" w:firstLine="426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Проект «Слушаем музыку вместе»</w:t>
            </w:r>
          </w:p>
        </w:tc>
        <w:tc>
          <w:tcPr>
            <w:tcW w:w="2551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Работники   образовательных организаций</w:t>
            </w:r>
          </w:p>
        </w:tc>
        <w:tc>
          <w:tcPr>
            <w:tcW w:w="1701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 xml:space="preserve">1417  </w:t>
            </w:r>
          </w:p>
        </w:tc>
        <w:tc>
          <w:tcPr>
            <w:tcW w:w="1383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630 000,00</w:t>
            </w:r>
          </w:p>
        </w:tc>
      </w:tr>
      <w:tr w:rsidR="003E4DDA" w:rsidRPr="00874BED" w:rsidTr="00B20DCE">
        <w:tc>
          <w:tcPr>
            <w:cnfStyle w:val="001000000000"/>
            <w:tcW w:w="4962" w:type="dxa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 xml:space="preserve">Проект «Волшебство входит в каждый дом» </w:t>
            </w:r>
            <w:proofErr w:type="gramStart"/>
            <w:r w:rsidRPr="00874BED">
              <w:rPr>
                <w:sz w:val="16"/>
                <w:szCs w:val="16"/>
              </w:rPr>
              <w:t>-н</w:t>
            </w:r>
            <w:proofErr w:type="gramEnd"/>
            <w:r w:rsidRPr="00874BED">
              <w:rPr>
                <w:sz w:val="16"/>
                <w:szCs w:val="16"/>
              </w:rPr>
              <w:t>овогодние   подарки</w:t>
            </w:r>
          </w:p>
        </w:tc>
        <w:tc>
          <w:tcPr>
            <w:tcW w:w="2551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 xml:space="preserve">Семьи, воспитывающие 3 и более детей,  </w:t>
            </w:r>
            <w:proofErr w:type="gramStart"/>
            <w:r w:rsidRPr="00874BED">
              <w:rPr>
                <w:bCs w:val="0"/>
                <w:sz w:val="16"/>
                <w:szCs w:val="16"/>
              </w:rPr>
              <w:t>детей</w:t>
            </w:r>
            <w:proofErr w:type="gramEnd"/>
            <w:r w:rsidRPr="00874BED">
              <w:rPr>
                <w:bCs w:val="0"/>
                <w:sz w:val="16"/>
                <w:szCs w:val="16"/>
              </w:rPr>
              <w:t xml:space="preserve"> не посещающих детский сад, находящиеся в трудной жизненной ситуации</w:t>
            </w:r>
          </w:p>
        </w:tc>
        <w:tc>
          <w:tcPr>
            <w:tcW w:w="1701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570</w:t>
            </w:r>
          </w:p>
        </w:tc>
        <w:tc>
          <w:tcPr>
            <w:tcW w:w="1383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140400,00</w:t>
            </w:r>
          </w:p>
        </w:tc>
      </w:tr>
      <w:tr w:rsidR="003E4DDA" w:rsidRPr="00874BED" w:rsidTr="00B20DCE">
        <w:trPr>
          <w:cnfStyle w:val="000000100000"/>
        </w:trPr>
        <w:tc>
          <w:tcPr>
            <w:cnfStyle w:val="001000000000"/>
            <w:tcW w:w="4962" w:type="dxa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Проект «Мы вместе - мы рядом!»</w:t>
            </w:r>
          </w:p>
        </w:tc>
        <w:tc>
          <w:tcPr>
            <w:tcW w:w="2551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 xml:space="preserve">Родители, воспитывающие детей с ОВЗ и отдыхающие по путевкам </w:t>
            </w:r>
            <w:proofErr w:type="spellStart"/>
            <w:r w:rsidRPr="00874BED">
              <w:rPr>
                <w:bCs w:val="0"/>
                <w:sz w:val="16"/>
                <w:szCs w:val="16"/>
              </w:rPr>
              <w:t>рескома</w:t>
            </w:r>
            <w:proofErr w:type="spellEnd"/>
            <w:r w:rsidRPr="00874BED">
              <w:rPr>
                <w:bCs w:val="0"/>
                <w:sz w:val="16"/>
                <w:szCs w:val="16"/>
              </w:rPr>
              <w:t xml:space="preserve"> в санатории «Васильевский»</w:t>
            </w:r>
          </w:p>
        </w:tc>
        <w:tc>
          <w:tcPr>
            <w:tcW w:w="1701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24</w:t>
            </w:r>
          </w:p>
        </w:tc>
        <w:tc>
          <w:tcPr>
            <w:tcW w:w="1383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60 000,00</w:t>
            </w:r>
          </w:p>
        </w:tc>
      </w:tr>
      <w:tr w:rsidR="003E4DDA" w:rsidRPr="00874BED" w:rsidTr="00B20DCE">
        <w:tc>
          <w:tcPr>
            <w:cnfStyle w:val="001000000000"/>
            <w:tcW w:w="4962" w:type="dxa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Проект «Там, где мама - там и счастье»</w:t>
            </w:r>
          </w:p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День Матери, декада инвалидов</w:t>
            </w:r>
          </w:p>
        </w:tc>
        <w:tc>
          <w:tcPr>
            <w:tcW w:w="2551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Матери, воспитывающие детей с ОВЗ</w:t>
            </w:r>
          </w:p>
        </w:tc>
        <w:tc>
          <w:tcPr>
            <w:tcW w:w="1701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57</w:t>
            </w:r>
          </w:p>
        </w:tc>
        <w:tc>
          <w:tcPr>
            <w:tcW w:w="1383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17 100,00</w:t>
            </w:r>
          </w:p>
        </w:tc>
      </w:tr>
      <w:tr w:rsidR="003E4DDA" w:rsidRPr="00874BED" w:rsidTr="00B20DCE">
        <w:trPr>
          <w:cnfStyle w:val="000000100000"/>
        </w:trPr>
        <w:tc>
          <w:tcPr>
            <w:cnfStyle w:val="001000000000"/>
            <w:tcW w:w="4962" w:type="dxa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Проект «Малые города - большая история»</w:t>
            </w:r>
          </w:p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 xml:space="preserve">Посетили города: </w:t>
            </w:r>
            <w:proofErr w:type="gramStart"/>
            <w:r w:rsidRPr="00874BED">
              <w:rPr>
                <w:sz w:val="16"/>
                <w:szCs w:val="16"/>
              </w:rPr>
              <w:t xml:space="preserve">Йошкар-Ола, Уфа, Тетюши, </w:t>
            </w:r>
            <w:proofErr w:type="spellStart"/>
            <w:r w:rsidRPr="00874BED">
              <w:rPr>
                <w:sz w:val="16"/>
                <w:szCs w:val="16"/>
              </w:rPr>
              <w:t>Ростов-Великий</w:t>
            </w:r>
            <w:proofErr w:type="spellEnd"/>
            <w:r w:rsidRPr="00874BED">
              <w:rPr>
                <w:sz w:val="16"/>
                <w:szCs w:val="16"/>
              </w:rPr>
              <w:t>, Чистополь, Елабуга, Нижний Новгород,  Лаишево, Чебоксары и т.д.</w:t>
            </w:r>
            <w:proofErr w:type="gramEnd"/>
          </w:p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Автобусные экскурсии и теплоходные круизы</w:t>
            </w:r>
          </w:p>
        </w:tc>
        <w:tc>
          <w:tcPr>
            <w:tcW w:w="2551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Коллективы образовательных учреждений</w:t>
            </w:r>
          </w:p>
        </w:tc>
        <w:tc>
          <w:tcPr>
            <w:tcW w:w="1701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127 коллективов</w:t>
            </w:r>
          </w:p>
        </w:tc>
        <w:tc>
          <w:tcPr>
            <w:tcW w:w="1383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5 334 000,00</w:t>
            </w:r>
          </w:p>
        </w:tc>
      </w:tr>
      <w:tr w:rsidR="003E4DDA" w:rsidRPr="00874BED" w:rsidTr="00B20DCE">
        <w:tc>
          <w:tcPr>
            <w:cnfStyle w:val="001000000000"/>
            <w:tcW w:w="4962" w:type="dxa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 xml:space="preserve">Проект «Открытый </w:t>
            </w:r>
            <w:proofErr w:type="gramStart"/>
            <w:r w:rsidRPr="00874BED">
              <w:rPr>
                <w:sz w:val="16"/>
                <w:szCs w:val="16"/>
              </w:rPr>
              <w:t>фото экспресс-конкурс</w:t>
            </w:r>
            <w:proofErr w:type="gramEnd"/>
            <w:r w:rsidRPr="00874BED">
              <w:rPr>
                <w:sz w:val="16"/>
                <w:szCs w:val="16"/>
              </w:rPr>
              <w:t>»</w:t>
            </w:r>
          </w:p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Работники образовательных организаций</w:t>
            </w:r>
          </w:p>
        </w:tc>
        <w:tc>
          <w:tcPr>
            <w:tcW w:w="1701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329</w:t>
            </w:r>
          </w:p>
        </w:tc>
        <w:tc>
          <w:tcPr>
            <w:tcW w:w="1383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120 000,00</w:t>
            </w:r>
          </w:p>
        </w:tc>
      </w:tr>
      <w:tr w:rsidR="003E4DDA" w:rsidRPr="00874BED" w:rsidTr="00B20DCE">
        <w:trPr>
          <w:cnfStyle w:val="000000100000"/>
        </w:trPr>
        <w:tc>
          <w:tcPr>
            <w:cnfStyle w:val="001000000000"/>
            <w:tcW w:w="4962" w:type="dxa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 xml:space="preserve">Проект «Салон на </w:t>
            </w:r>
            <w:proofErr w:type="gramStart"/>
            <w:r w:rsidRPr="00874BED">
              <w:rPr>
                <w:sz w:val="16"/>
                <w:szCs w:val="16"/>
              </w:rPr>
              <w:t>Петербургской</w:t>
            </w:r>
            <w:proofErr w:type="gramEnd"/>
            <w:r w:rsidRPr="00874BED">
              <w:rPr>
                <w:sz w:val="16"/>
                <w:szCs w:val="16"/>
              </w:rPr>
              <w:t>»</w:t>
            </w:r>
          </w:p>
        </w:tc>
        <w:tc>
          <w:tcPr>
            <w:tcW w:w="2551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Работники образовательных организаций, неработающие ветераны</w:t>
            </w:r>
          </w:p>
        </w:tc>
        <w:tc>
          <w:tcPr>
            <w:tcW w:w="1701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220</w:t>
            </w:r>
          </w:p>
        </w:tc>
        <w:tc>
          <w:tcPr>
            <w:tcW w:w="1383" w:type="dxa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100 000,00</w:t>
            </w:r>
          </w:p>
        </w:tc>
      </w:tr>
      <w:tr w:rsidR="003E4DDA" w:rsidRPr="00874BED" w:rsidTr="00B20DCE">
        <w:tc>
          <w:tcPr>
            <w:cnfStyle w:val="001000000000"/>
            <w:tcW w:w="4962" w:type="dxa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Учительская Спартакиада</w:t>
            </w:r>
          </w:p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( волейбол, лыжи, легкая атлетика)</w:t>
            </w:r>
          </w:p>
        </w:tc>
        <w:tc>
          <w:tcPr>
            <w:tcW w:w="2551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Работники образовательных организаций</w:t>
            </w:r>
          </w:p>
        </w:tc>
        <w:tc>
          <w:tcPr>
            <w:tcW w:w="1701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Более  1000</w:t>
            </w:r>
          </w:p>
        </w:tc>
        <w:tc>
          <w:tcPr>
            <w:tcW w:w="1383" w:type="dxa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250 000,00</w:t>
            </w:r>
          </w:p>
        </w:tc>
      </w:tr>
      <w:tr w:rsidR="003E4DDA" w:rsidRPr="00874BED" w:rsidTr="00B20DCE">
        <w:trPr>
          <w:cnfStyle w:val="000000100000"/>
        </w:trPr>
        <w:tc>
          <w:tcPr>
            <w:cnfStyle w:val="001000000000"/>
            <w:tcW w:w="10597" w:type="dxa"/>
            <w:gridSpan w:val="4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Поддержка неработающих ветеранов</w:t>
            </w:r>
          </w:p>
        </w:tc>
      </w:tr>
      <w:tr w:rsidR="003E4DDA" w:rsidRPr="00874BED" w:rsidTr="00B20DCE">
        <w:tc>
          <w:tcPr>
            <w:cnfStyle w:val="001000000000"/>
            <w:tcW w:w="4962" w:type="dxa"/>
            <w:shd w:val="clear" w:color="auto" w:fill="F2DBDB" w:themeFill="accent2" w:themeFillTint="33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Проект «День Мудрости, Добра и Уважения»</w:t>
            </w:r>
          </w:p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(выделение санитарно-гигиенических средств)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Одинокие и малоимущие пенсионеры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512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366 592,00</w:t>
            </w:r>
          </w:p>
        </w:tc>
      </w:tr>
      <w:tr w:rsidR="003E4DDA" w:rsidRPr="00874BED" w:rsidTr="00B20DCE">
        <w:trPr>
          <w:cnfStyle w:val="000000100000"/>
        </w:trPr>
        <w:tc>
          <w:tcPr>
            <w:cnfStyle w:val="001000000000"/>
            <w:tcW w:w="4962" w:type="dxa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Проект «Поклонимся великим тем годам…»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Участники ВОВ и труженики тыла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430</w:t>
            </w:r>
          </w:p>
        </w:tc>
        <w:tc>
          <w:tcPr>
            <w:tcW w:w="1383" w:type="dxa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245 100,00</w:t>
            </w:r>
          </w:p>
        </w:tc>
      </w:tr>
      <w:tr w:rsidR="003E4DDA" w:rsidRPr="00874BED" w:rsidTr="00B20DCE">
        <w:tc>
          <w:tcPr>
            <w:cnfStyle w:val="001000000000"/>
            <w:tcW w:w="4962" w:type="dxa"/>
            <w:shd w:val="clear" w:color="auto" w:fill="F2DBDB" w:themeFill="accent2" w:themeFillTint="33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Проект «За верность профессии»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Юбиляры  от 70 и выше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35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150 000,00</w:t>
            </w:r>
          </w:p>
        </w:tc>
      </w:tr>
      <w:tr w:rsidR="003E4DDA" w:rsidRPr="00874BED" w:rsidTr="00B20DCE">
        <w:trPr>
          <w:cnfStyle w:val="000000100000"/>
        </w:trPr>
        <w:tc>
          <w:tcPr>
            <w:cnfStyle w:val="001000000000"/>
            <w:tcW w:w="4962" w:type="dxa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874BED">
              <w:rPr>
                <w:sz w:val="16"/>
                <w:szCs w:val="16"/>
              </w:rPr>
              <w:t>Проект «Сердце отданное детям»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 xml:space="preserve">Работники, внесшие значительный вклад в развитие системы образования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</w:t>
            </w:r>
            <w:r w:rsidRPr="00874BED">
              <w:rPr>
                <w:bCs w:val="0"/>
                <w:sz w:val="16"/>
                <w:szCs w:val="16"/>
              </w:rPr>
              <w:t>2</w:t>
            </w:r>
          </w:p>
        </w:tc>
        <w:tc>
          <w:tcPr>
            <w:tcW w:w="1383" w:type="dxa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874BED">
              <w:rPr>
                <w:bCs w:val="0"/>
                <w:sz w:val="16"/>
                <w:szCs w:val="16"/>
              </w:rPr>
              <w:t>100 000,00</w:t>
            </w:r>
          </w:p>
        </w:tc>
      </w:tr>
      <w:tr w:rsidR="003E4DDA" w:rsidRPr="00874BED" w:rsidTr="00B20DCE">
        <w:tc>
          <w:tcPr>
            <w:cnfStyle w:val="001000000000"/>
            <w:tcW w:w="4962" w:type="dxa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 «Профи-клуб» 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Экс- руководители  образовательных учреждений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E4DDA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112 </w:t>
            </w:r>
          </w:p>
        </w:tc>
        <w:tc>
          <w:tcPr>
            <w:tcW w:w="1383" w:type="dxa"/>
            <w:shd w:val="clear" w:color="auto" w:fill="E5B8B7" w:themeFill="accent2" w:themeFillTint="66"/>
          </w:tcPr>
          <w:p w:rsidR="003E4DDA" w:rsidRPr="00874BED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100 000,00</w:t>
            </w:r>
          </w:p>
        </w:tc>
      </w:tr>
      <w:tr w:rsidR="003E4DDA" w:rsidRPr="00874BED" w:rsidTr="00B20DCE">
        <w:trPr>
          <w:cnfStyle w:val="000000100000"/>
        </w:trPr>
        <w:tc>
          <w:tcPr>
            <w:cnfStyle w:val="001000000000"/>
            <w:tcW w:w="10597" w:type="dxa"/>
            <w:gridSpan w:val="4"/>
            <w:shd w:val="clear" w:color="auto" w:fill="FABF8F" w:themeFill="accent6" w:themeFillTint="99"/>
          </w:tcPr>
          <w:p w:rsidR="003E4DDA" w:rsidRPr="000E702A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0E702A">
              <w:rPr>
                <w:sz w:val="16"/>
                <w:szCs w:val="16"/>
              </w:rPr>
              <w:t>Проект «Чтобы помнили…»</w:t>
            </w:r>
          </w:p>
        </w:tc>
      </w:tr>
      <w:tr w:rsidR="003E4DDA" w:rsidRPr="00874BED" w:rsidTr="00B20DCE">
        <w:tc>
          <w:tcPr>
            <w:cnfStyle w:val="001000000000"/>
            <w:tcW w:w="4962" w:type="dxa"/>
            <w:shd w:val="clear" w:color="auto" w:fill="FBD4B4" w:themeFill="accent6" w:themeFillTint="66"/>
          </w:tcPr>
          <w:p w:rsidR="003E4DDA" w:rsidRPr="000E702A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0E702A">
              <w:rPr>
                <w:sz w:val="16"/>
                <w:szCs w:val="16"/>
              </w:rPr>
              <w:t>Музей  образования Приволжского района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3E4DDA" w:rsidRPr="000E702A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0E702A">
              <w:rPr>
                <w:bCs w:val="0"/>
                <w:sz w:val="16"/>
                <w:szCs w:val="16"/>
              </w:rPr>
              <w:t>Гимназия №21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E4DDA" w:rsidRPr="000E702A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BD4B4" w:themeFill="accent6" w:themeFillTint="66"/>
          </w:tcPr>
          <w:p w:rsidR="003E4DDA" w:rsidRPr="000E702A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0E702A">
              <w:rPr>
                <w:bCs w:val="0"/>
                <w:sz w:val="16"/>
                <w:szCs w:val="16"/>
              </w:rPr>
              <w:t>15000,00</w:t>
            </w:r>
          </w:p>
        </w:tc>
      </w:tr>
      <w:tr w:rsidR="003E4DDA" w:rsidRPr="00874BED" w:rsidTr="00B20DCE">
        <w:trPr>
          <w:cnfStyle w:val="000000100000"/>
        </w:trPr>
        <w:tc>
          <w:tcPr>
            <w:cnfStyle w:val="001000000000"/>
            <w:tcW w:w="4962" w:type="dxa"/>
            <w:shd w:val="clear" w:color="auto" w:fill="FABF8F" w:themeFill="accent6" w:themeFillTint="99"/>
          </w:tcPr>
          <w:p w:rsidR="003E4DDA" w:rsidRPr="000E702A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0E702A">
              <w:rPr>
                <w:sz w:val="16"/>
                <w:szCs w:val="16"/>
              </w:rPr>
              <w:t>Музей Пионерии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3E4DDA" w:rsidRPr="000E702A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0E702A">
              <w:rPr>
                <w:bCs w:val="0"/>
                <w:sz w:val="16"/>
                <w:szCs w:val="16"/>
              </w:rPr>
              <w:t>СОШ№68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E4DDA" w:rsidRPr="000E702A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ABF8F" w:themeFill="accent6" w:themeFillTint="99"/>
          </w:tcPr>
          <w:p w:rsidR="003E4DDA" w:rsidRPr="000E702A" w:rsidRDefault="003E4DDA" w:rsidP="00B20DCE">
            <w:pPr>
              <w:pStyle w:val="a9"/>
              <w:cnfStyle w:val="000000100000"/>
              <w:rPr>
                <w:bCs w:val="0"/>
                <w:sz w:val="16"/>
                <w:szCs w:val="16"/>
              </w:rPr>
            </w:pPr>
            <w:r w:rsidRPr="000E702A">
              <w:rPr>
                <w:bCs w:val="0"/>
                <w:sz w:val="16"/>
                <w:szCs w:val="16"/>
              </w:rPr>
              <w:t>15000,00</w:t>
            </w:r>
          </w:p>
        </w:tc>
      </w:tr>
      <w:tr w:rsidR="003E4DDA" w:rsidRPr="00874BED" w:rsidTr="00B20DCE">
        <w:tc>
          <w:tcPr>
            <w:cnfStyle w:val="001000000000"/>
            <w:tcW w:w="4962" w:type="dxa"/>
            <w:shd w:val="clear" w:color="auto" w:fill="FDE9D9" w:themeFill="accent6" w:themeFillTint="33"/>
          </w:tcPr>
          <w:p w:rsidR="003E4DDA" w:rsidRPr="000E702A" w:rsidRDefault="003E4DDA" w:rsidP="00B20DCE">
            <w:pPr>
              <w:pStyle w:val="a9"/>
              <w:rPr>
                <w:bCs/>
                <w:sz w:val="16"/>
                <w:szCs w:val="16"/>
              </w:rPr>
            </w:pPr>
            <w:r w:rsidRPr="000E702A">
              <w:rPr>
                <w:sz w:val="16"/>
                <w:szCs w:val="16"/>
              </w:rPr>
              <w:t>Создание музея образования Вахитовского района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E4DDA" w:rsidRPr="000E702A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0E702A">
              <w:rPr>
                <w:bCs w:val="0"/>
                <w:sz w:val="16"/>
                <w:szCs w:val="16"/>
              </w:rPr>
              <w:t>ЦДТ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E4DDA" w:rsidRPr="000E702A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3E4DDA" w:rsidRPr="000E702A" w:rsidRDefault="003E4DDA" w:rsidP="00B20DCE">
            <w:pPr>
              <w:pStyle w:val="a9"/>
              <w:cnfStyle w:val="000000000000"/>
              <w:rPr>
                <w:bCs w:val="0"/>
                <w:sz w:val="16"/>
                <w:szCs w:val="16"/>
              </w:rPr>
            </w:pPr>
            <w:r w:rsidRPr="000E702A">
              <w:rPr>
                <w:bCs w:val="0"/>
                <w:sz w:val="16"/>
                <w:szCs w:val="16"/>
              </w:rPr>
              <w:t>60000,00</w:t>
            </w:r>
          </w:p>
        </w:tc>
      </w:tr>
    </w:tbl>
    <w:p w:rsidR="00FF2917" w:rsidRDefault="00FF2917" w:rsidP="00FF2917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-5"/>
        <w:tblW w:w="0" w:type="auto"/>
        <w:tblInd w:w="-318" w:type="dxa"/>
        <w:tblLook w:val="04A0"/>
      </w:tblPr>
      <w:tblGrid>
        <w:gridCol w:w="2710"/>
        <w:gridCol w:w="2393"/>
        <w:gridCol w:w="2393"/>
        <w:gridCol w:w="2393"/>
      </w:tblGrid>
      <w:tr w:rsidR="003E4DDA" w:rsidRPr="007269C4" w:rsidTr="00B20DCE">
        <w:trPr>
          <w:cnfStyle w:val="100000000000"/>
        </w:trPr>
        <w:tc>
          <w:tcPr>
            <w:cnfStyle w:val="001000000000"/>
            <w:tcW w:w="2710" w:type="dxa"/>
            <w:vMerge w:val="restart"/>
          </w:tcPr>
          <w:p w:rsidR="003E4DDA" w:rsidRDefault="003E4DDA" w:rsidP="00B20DCE">
            <w:pPr>
              <w:pStyle w:val="a9"/>
              <w:rPr>
                <w:bCs/>
                <w:sz w:val="20"/>
                <w:szCs w:val="20"/>
              </w:rPr>
            </w:pPr>
            <w:r w:rsidRPr="007269C4">
              <w:rPr>
                <w:sz w:val="20"/>
                <w:szCs w:val="20"/>
              </w:rPr>
              <w:t>Санатории  РТ</w:t>
            </w:r>
          </w:p>
          <w:p w:rsidR="003E4DDA" w:rsidRPr="007269C4" w:rsidRDefault="003E4DDA" w:rsidP="00B20DCE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(льготные путевки со скидкой от 10% до 60%)</w:t>
            </w:r>
          </w:p>
          <w:p w:rsidR="003E4DDA" w:rsidRPr="007269C4" w:rsidRDefault="003E4DDA" w:rsidP="00B20DCE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3E4DDA" w:rsidRDefault="003E4DDA" w:rsidP="00B20DCE">
            <w:pPr>
              <w:pStyle w:val="a9"/>
              <w:cnfStyle w:val="100000000000"/>
              <w:rPr>
                <w:bCs/>
                <w:sz w:val="20"/>
                <w:szCs w:val="20"/>
              </w:rPr>
            </w:pPr>
            <w:r w:rsidRPr="007269C4">
              <w:rPr>
                <w:sz w:val="20"/>
                <w:szCs w:val="20"/>
              </w:rPr>
              <w:t>Санатории  РТ</w:t>
            </w:r>
            <w:r>
              <w:rPr>
                <w:sz w:val="20"/>
                <w:szCs w:val="20"/>
              </w:rPr>
              <w:t xml:space="preserve"> и РФ</w:t>
            </w:r>
          </w:p>
          <w:p w:rsidR="003E4DDA" w:rsidRPr="007269C4" w:rsidRDefault="003E4DDA" w:rsidP="00B20DCE">
            <w:pPr>
              <w:pStyle w:val="a9"/>
              <w:cnfStyle w:val="10000000000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  со скидкой от 15% до 20%)</w:t>
            </w:r>
          </w:p>
          <w:p w:rsidR="003E4DDA" w:rsidRDefault="003E4DDA" w:rsidP="00B20DCE">
            <w:pPr>
              <w:pStyle w:val="a9"/>
              <w:cnfStyle w:val="10000000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3E4DDA" w:rsidRPr="007269C4" w:rsidRDefault="003E4DDA" w:rsidP="00B20DCE">
            <w:pPr>
              <w:pStyle w:val="a9"/>
              <w:cnfStyle w:val="100000000000"/>
              <w:rPr>
                <w:bCs/>
                <w:sz w:val="20"/>
                <w:szCs w:val="20"/>
              </w:rPr>
            </w:pPr>
            <w:r w:rsidRPr="007269C4">
              <w:rPr>
                <w:sz w:val="20"/>
                <w:szCs w:val="20"/>
              </w:rPr>
              <w:t>Реализация проекта</w:t>
            </w:r>
            <w:r>
              <w:rPr>
                <w:sz w:val="20"/>
                <w:szCs w:val="20"/>
              </w:rPr>
              <w:t xml:space="preserve">  «За здоровьем в Крым!»</w:t>
            </w:r>
          </w:p>
        </w:tc>
      </w:tr>
      <w:tr w:rsidR="003E4DDA" w:rsidRPr="007269C4" w:rsidTr="00B20DCE">
        <w:trPr>
          <w:cnfStyle w:val="000000100000"/>
          <w:trHeight w:val="583"/>
        </w:trPr>
        <w:tc>
          <w:tcPr>
            <w:cnfStyle w:val="001000000000"/>
            <w:tcW w:w="2710" w:type="dxa"/>
            <w:vMerge/>
          </w:tcPr>
          <w:p w:rsidR="003E4DDA" w:rsidRDefault="003E4DDA" w:rsidP="00B20DCE">
            <w:pPr>
              <w:pStyle w:val="a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E4DDA" w:rsidRDefault="003E4DDA" w:rsidP="00B20DCE">
            <w:pPr>
              <w:pStyle w:val="a9"/>
              <w:cnfStyle w:val="00000010000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DDA" w:rsidRDefault="003E4DDA" w:rsidP="00B20DCE">
            <w:pPr>
              <w:pStyle w:val="a9"/>
              <w:cnfStyle w:val="00000010000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bCs w:val="0"/>
                <w:sz w:val="20"/>
                <w:szCs w:val="20"/>
              </w:rPr>
              <w:t>.Е</w:t>
            </w:r>
            <w:proofErr w:type="gramEnd"/>
            <w:r>
              <w:rPr>
                <w:bCs w:val="0"/>
                <w:sz w:val="20"/>
                <w:szCs w:val="20"/>
              </w:rPr>
              <w:t>впатория</w:t>
            </w:r>
          </w:p>
          <w:p w:rsidR="003E4DDA" w:rsidRPr="007269C4" w:rsidRDefault="003E4DDA" w:rsidP="00B20DCE">
            <w:pPr>
              <w:pStyle w:val="a9"/>
              <w:cnfStyle w:val="00000010000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«Прибой»</w:t>
            </w:r>
          </w:p>
        </w:tc>
        <w:tc>
          <w:tcPr>
            <w:tcW w:w="2393" w:type="dxa"/>
          </w:tcPr>
          <w:p w:rsidR="003E4DDA" w:rsidRDefault="003E4DDA" w:rsidP="00B20DCE">
            <w:pPr>
              <w:pStyle w:val="a9"/>
              <w:cnfStyle w:val="00000010000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bCs w:val="0"/>
                <w:sz w:val="20"/>
                <w:szCs w:val="20"/>
              </w:rPr>
              <w:t>.А</w:t>
            </w:r>
            <w:proofErr w:type="gramEnd"/>
            <w:r>
              <w:rPr>
                <w:bCs w:val="0"/>
                <w:sz w:val="20"/>
                <w:szCs w:val="20"/>
              </w:rPr>
              <w:t>лушта</w:t>
            </w:r>
          </w:p>
          <w:p w:rsidR="003E4DDA" w:rsidRDefault="003E4DDA" w:rsidP="00B20DCE">
            <w:pPr>
              <w:pStyle w:val="a9"/>
              <w:cnfStyle w:val="00000010000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«Красный мак»</w:t>
            </w:r>
          </w:p>
          <w:p w:rsidR="003E4DDA" w:rsidRPr="007269C4" w:rsidRDefault="003E4DDA" w:rsidP="00B20DCE">
            <w:pPr>
              <w:pStyle w:val="a9"/>
              <w:cnfStyle w:val="000000100000"/>
              <w:rPr>
                <w:bCs w:val="0"/>
                <w:sz w:val="20"/>
                <w:szCs w:val="20"/>
              </w:rPr>
            </w:pPr>
          </w:p>
        </w:tc>
      </w:tr>
      <w:tr w:rsidR="003E4DDA" w:rsidRPr="000A03D7" w:rsidTr="00B20DCE">
        <w:tc>
          <w:tcPr>
            <w:cnfStyle w:val="001000000000"/>
            <w:tcW w:w="2710" w:type="dxa"/>
          </w:tcPr>
          <w:p w:rsidR="003E4DDA" w:rsidRPr="000A03D7" w:rsidRDefault="003E4DDA" w:rsidP="00B20DCE">
            <w:pPr>
              <w:pStyle w:val="a9"/>
              <w:spacing w:line="360" w:lineRule="auto"/>
              <w:rPr>
                <w:bCs/>
                <w:sz w:val="28"/>
                <w:szCs w:val="28"/>
              </w:rPr>
            </w:pPr>
            <w:r w:rsidRPr="000A03D7">
              <w:rPr>
                <w:sz w:val="28"/>
                <w:szCs w:val="28"/>
              </w:rPr>
              <w:t>136</w:t>
            </w:r>
          </w:p>
        </w:tc>
        <w:tc>
          <w:tcPr>
            <w:tcW w:w="2393" w:type="dxa"/>
          </w:tcPr>
          <w:p w:rsidR="003E4DDA" w:rsidRPr="000A03D7" w:rsidRDefault="003E4DDA" w:rsidP="00B20DCE">
            <w:pPr>
              <w:pStyle w:val="a9"/>
              <w:spacing w:line="360" w:lineRule="auto"/>
              <w:cnfStyle w:val="0000000000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E4DDA" w:rsidRPr="000A03D7" w:rsidRDefault="003E4DDA" w:rsidP="00B20DCE">
            <w:pPr>
              <w:pStyle w:val="a9"/>
              <w:spacing w:line="360" w:lineRule="auto"/>
              <w:cnfStyle w:val="000000000000"/>
              <w:rPr>
                <w:bCs w:val="0"/>
                <w:sz w:val="28"/>
                <w:szCs w:val="28"/>
              </w:rPr>
            </w:pPr>
            <w:r w:rsidRPr="000A03D7">
              <w:rPr>
                <w:bCs w:val="0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3E4DDA" w:rsidRPr="000A03D7" w:rsidRDefault="003E4DDA" w:rsidP="00B20DCE">
            <w:pPr>
              <w:pStyle w:val="a9"/>
              <w:spacing w:line="360" w:lineRule="auto"/>
              <w:cnfStyle w:val="000000000000"/>
              <w:rPr>
                <w:bCs w:val="0"/>
                <w:sz w:val="28"/>
                <w:szCs w:val="28"/>
              </w:rPr>
            </w:pPr>
            <w:r w:rsidRPr="000A03D7">
              <w:rPr>
                <w:bCs w:val="0"/>
                <w:sz w:val="28"/>
                <w:szCs w:val="28"/>
              </w:rPr>
              <w:t>58</w:t>
            </w:r>
          </w:p>
        </w:tc>
      </w:tr>
    </w:tbl>
    <w:p w:rsidR="00FF2917" w:rsidRDefault="00FF2917" w:rsidP="00FF2917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DA" w:rsidRPr="00E10D1C" w:rsidRDefault="003E4DDA" w:rsidP="003E4DDA">
      <w:pPr>
        <w:pStyle w:val="a9"/>
        <w:spacing w:line="360" w:lineRule="auto"/>
        <w:ind w:left="-42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Благодаря муниципальному  Соглашению и </w:t>
      </w:r>
      <w:proofErr w:type="spellStart"/>
      <w:r>
        <w:rPr>
          <w:b w:val="0"/>
          <w:bCs w:val="0"/>
          <w:sz w:val="28"/>
        </w:rPr>
        <w:t>колдоговорам</w:t>
      </w:r>
      <w:proofErr w:type="spellEnd"/>
      <w:r>
        <w:rPr>
          <w:b w:val="0"/>
          <w:bCs w:val="0"/>
          <w:sz w:val="28"/>
        </w:rPr>
        <w:t>, в 2019 году четко выполнялись социальные гарантии работникам образовательных учреждений:</w:t>
      </w:r>
      <w:r w:rsidRPr="000A016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279  педагогов воспользовались льготами при подготовке и проведении педагогической аттестации</w:t>
      </w:r>
    </w:p>
    <w:p w:rsidR="003E4DDA" w:rsidRPr="0030764B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</w:t>
      </w:r>
      <w:r w:rsidRPr="0030764B">
        <w:rPr>
          <w:b w:val="0"/>
          <w:bCs w:val="0"/>
          <w:sz w:val="28"/>
        </w:rPr>
        <w:t xml:space="preserve">з них: </w:t>
      </w:r>
      <w:r>
        <w:rPr>
          <w:b w:val="0"/>
          <w:bCs w:val="0"/>
          <w:sz w:val="28"/>
        </w:rPr>
        <w:t xml:space="preserve">29 </w:t>
      </w:r>
      <w:r w:rsidRPr="0030764B">
        <w:rPr>
          <w:b w:val="0"/>
          <w:bCs w:val="0"/>
          <w:sz w:val="28"/>
        </w:rPr>
        <w:t xml:space="preserve"> педагогам продлен срок оплаты труда на 1 год в связи с выходом из отпуска по уходу за ребенком до 3-х лет и в период длительной потери трудоспособности;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31  получили льготы по установлению уровня оплаты труда во взаимосвязи с имеющейся квалификационной категорией;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219  воспользовались упрощенными формами профессиональной экспертизы;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12  педагогов получили отпуск сроком на 1 год; 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384  работников получили дополнительный отпуск за работу с вредными условиями труда (повара учреждений образования, работники  дошкольных учреждений  для </w:t>
      </w:r>
      <w:proofErr w:type="spellStart"/>
      <w:r>
        <w:rPr>
          <w:b w:val="0"/>
          <w:bCs w:val="0"/>
          <w:sz w:val="28"/>
        </w:rPr>
        <w:t>тубенфицированных</w:t>
      </w:r>
      <w:proofErr w:type="spellEnd"/>
      <w:r>
        <w:rPr>
          <w:b w:val="0"/>
          <w:bCs w:val="0"/>
          <w:sz w:val="28"/>
        </w:rPr>
        <w:t xml:space="preserve"> детей);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83  медсестрам дошкольных  образовательных учреждений был предоставлен дополнительный, оплачиваем отпуск в количестве 12 рабочих дней;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248   работников  получают доплату в размере  от 4%   за вредные условия труда;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 xml:space="preserve">1119  работников, проработавшие  без больничного учебный год получили  3  календарных  дня дополнительного отпуска; </w:t>
      </w:r>
      <w:proofErr w:type="gramEnd"/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1609  женщина</w:t>
      </w:r>
      <w:proofErr w:type="gramStart"/>
      <w:r>
        <w:rPr>
          <w:b w:val="0"/>
          <w:bCs w:val="0"/>
          <w:sz w:val="28"/>
        </w:rPr>
        <w:t>м-</w:t>
      </w:r>
      <w:proofErr w:type="gramEnd"/>
      <w:r>
        <w:rPr>
          <w:b w:val="0"/>
          <w:bCs w:val="0"/>
          <w:sz w:val="28"/>
        </w:rPr>
        <w:t xml:space="preserve"> работницам,  имеющим детей до 16 лет,  предоставлялись свободные дни;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242    работника получили денежное  вознаграждение в  размере МРОТ по случаю юбилейной даты рождения  (50, 55, 60) на общую сумму 2700720    рублей из премиального фонда учреждений и от РК профсоюза от 1500  до 3000 руб. на сумму 655000     руб.</w:t>
      </w:r>
      <w:proofErr w:type="gramStart"/>
      <w:r>
        <w:rPr>
          <w:b w:val="0"/>
          <w:bCs w:val="0"/>
          <w:sz w:val="28"/>
        </w:rPr>
        <w:t xml:space="preserve"> ;</w:t>
      </w:r>
      <w:proofErr w:type="gramEnd"/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 человека получили  денежное  вознаграждение в  размере  5000      руб. по случаю   50 летнего стажа на общую сумму 15000 руб.</w:t>
      </w:r>
      <w:proofErr w:type="gramStart"/>
      <w:r>
        <w:rPr>
          <w:b w:val="0"/>
          <w:bCs w:val="0"/>
          <w:sz w:val="28"/>
        </w:rPr>
        <w:t xml:space="preserve"> ;</w:t>
      </w:r>
      <w:proofErr w:type="gramEnd"/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</w:t>
      </w:r>
      <w:proofErr w:type="gramStart"/>
      <w:r>
        <w:rPr>
          <w:b w:val="0"/>
          <w:bCs w:val="0"/>
          <w:sz w:val="28"/>
        </w:rPr>
        <w:t>руководителя, уволившихся впервые после достижения пенсионного возраста получили денежное вознаграждение в размере   должностного оклада  (544500 руб. и по 10000 руб. от РК профсоюза (150000  руб.)</w:t>
      </w:r>
      <w:proofErr w:type="gramEnd"/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251 работнику было  предоставлено 3 оплачиваемых дня на погребение родных;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21   работнику было предоставлено 2 </w:t>
      </w:r>
      <w:proofErr w:type="gramStart"/>
      <w:r>
        <w:rPr>
          <w:b w:val="0"/>
          <w:bCs w:val="0"/>
          <w:sz w:val="28"/>
        </w:rPr>
        <w:t>оплачиваемых</w:t>
      </w:r>
      <w:proofErr w:type="gramEnd"/>
      <w:r>
        <w:rPr>
          <w:b w:val="0"/>
          <w:bCs w:val="0"/>
          <w:sz w:val="28"/>
        </w:rPr>
        <w:t xml:space="preserve"> дня  на переезд на новую квартиру;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23  человека  брали 1 оплачиваемый день на   проводы сына в армию;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39  работникам было предоставлено 3 </w:t>
      </w:r>
      <w:proofErr w:type="gramStart"/>
      <w:r>
        <w:rPr>
          <w:b w:val="0"/>
          <w:bCs w:val="0"/>
          <w:sz w:val="28"/>
        </w:rPr>
        <w:t>оплачиваемых</w:t>
      </w:r>
      <w:proofErr w:type="gramEnd"/>
      <w:r>
        <w:rPr>
          <w:b w:val="0"/>
          <w:bCs w:val="0"/>
          <w:sz w:val="28"/>
        </w:rPr>
        <w:t xml:space="preserve"> дня по случаю бракосочетания;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53  работникам был  предоставлен  1 оплачиваемый день по случаю бракосочетания детей;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29  работников воспользовались правом проводить детей в первый класс,   12   – присутствовать  в день последнего звонка на празднике детей – </w:t>
      </w:r>
      <w:proofErr w:type="spellStart"/>
      <w:r>
        <w:rPr>
          <w:b w:val="0"/>
          <w:bCs w:val="0"/>
          <w:sz w:val="28"/>
        </w:rPr>
        <w:t>одиннадцатиклассников</w:t>
      </w:r>
      <w:proofErr w:type="spellEnd"/>
      <w:r>
        <w:rPr>
          <w:b w:val="0"/>
          <w:bCs w:val="0"/>
          <w:sz w:val="28"/>
        </w:rPr>
        <w:t>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93  работникам, имеющим родителей в возрасте старше 80 лет,    предоставлялся 1 оплачиваемый  день в квартал;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51  родителям, имеющим детей - инвалидов до 16 лет предоставлялись 4 оплачиваемых дня в месяц, из них 8 получили путевки в санаторий «Васильевский» по проекту «Мать и дитя»;</w:t>
      </w:r>
    </w:p>
    <w:p w:rsidR="003E4DDA" w:rsidRPr="00743C6E" w:rsidRDefault="003E4DDA" w:rsidP="003E4DDA">
      <w:pPr>
        <w:pStyle w:val="a9"/>
        <w:numPr>
          <w:ilvl w:val="0"/>
          <w:numId w:val="5"/>
        </w:numPr>
        <w:tabs>
          <w:tab w:val="clear" w:pos="795"/>
          <w:tab w:val="num" w:pos="567"/>
        </w:tabs>
        <w:spacing w:line="360" w:lineRule="auto"/>
        <w:ind w:hanging="228"/>
        <w:jc w:val="both"/>
        <w:rPr>
          <w:b w:val="0"/>
          <w:bCs w:val="0"/>
          <w:sz w:val="28"/>
        </w:rPr>
      </w:pPr>
      <w:r w:rsidRPr="00743C6E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136 </w:t>
      </w:r>
      <w:r w:rsidRPr="00743C6E">
        <w:rPr>
          <w:b w:val="0"/>
          <w:bCs w:val="0"/>
          <w:sz w:val="28"/>
        </w:rPr>
        <w:t xml:space="preserve"> работник</w:t>
      </w:r>
      <w:r>
        <w:rPr>
          <w:b w:val="0"/>
          <w:bCs w:val="0"/>
          <w:sz w:val="28"/>
        </w:rPr>
        <w:t>ов</w:t>
      </w:r>
      <w:r w:rsidRPr="00743C6E">
        <w:rPr>
          <w:b w:val="0"/>
          <w:bCs w:val="0"/>
          <w:sz w:val="28"/>
        </w:rPr>
        <w:t xml:space="preserve"> получили санаторные путевки  за счет республиканского бюджета ,  </w:t>
      </w:r>
      <w:r>
        <w:rPr>
          <w:b w:val="0"/>
          <w:bCs w:val="0"/>
          <w:sz w:val="28"/>
        </w:rPr>
        <w:t>11</w:t>
      </w:r>
      <w:r w:rsidRPr="00743C6E">
        <w:rPr>
          <w:b w:val="0"/>
          <w:bCs w:val="0"/>
          <w:sz w:val="28"/>
        </w:rPr>
        <w:t>– с 15%-20% скидкой в санатории ФПРТ;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102  работника в рамках проекта «За здоровьем в Крым!» отдыхали в Евпатории и Алуште </w:t>
      </w:r>
      <w:proofErr w:type="gramStart"/>
      <w:r>
        <w:rPr>
          <w:b w:val="0"/>
          <w:bCs w:val="0"/>
          <w:sz w:val="28"/>
        </w:rPr>
        <w:t xml:space="preserve">( </w:t>
      </w:r>
      <w:proofErr w:type="gramEnd"/>
      <w:r>
        <w:rPr>
          <w:b w:val="0"/>
          <w:bCs w:val="0"/>
          <w:sz w:val="28"/>
        </w:rPr>
        <w:t>44 –в санатории «Прибой», 58 - в  санатории «Красный мак»);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300  учителей, </w:t>
      </w:r>
      <w:proofErr w:type="gramStart"/>
      <w:r>
        <w:rPr>
          <w:b w:val="0"/>
          <w:bCs w:val="0"/>
          <w:sz w:val="28"/>
        </w:rPr>
        <w:t>подготовившие</w:t>
      </w:r>
      <w:proofErr w:type="gramEnd"/>
      <w:r>
        <w:rPr>
          <w:b w:val="0"/>
          <w:bCs w:val="0"/>
          <w:sz w:val="28"/>
        </w:rPr>
        <w:t xml:space="preserve"> победителей и призеров на муниципальном уровне получили денежное вознаграждение                     на общую сумму 1800 000 рублей;</w:t>
      </w:r>
    </w:p>
    <w:p w:rsidR="003E4DDA" w:rsidRPr="00743C6E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77 педагогов, </w:t>
      </w:r>
      <w:proofErr w:type="gramStart"/>
      <w:r w:rsidRPr="00743C6E">
        <w:rPr>
          <w:b w:val="0"/>
          <w:bCs w:val="0"/>
          <w:sz w:val="28"/>
        </w:rPr>
        <w:t>подготовивши</w:t>
      </w:r>
      <w:r>
        <w:rPr>
          <w:b w:val="0"/>
          <w:bCs w:val="0"/>
          <w:sz w:val="28"/>
        </w:rPr>
        <w:t>е</w:t>
      </w:r>
      <w:proofErr w:type="gramEnd"/>
      <w:r w:rsidRPr="00743C6E">
        <w:rPr>
          <w:b w:val="0"/>
          <w:bCs w:val="0"/>
          <w:sz w:val="28"/>
        </w:rPr>
        <w:t xml:space="preserve">  победителей и призеров  </w:t>
      </w:r>
      <w:r>
        <w:rPr>
          <w:b w:val="0"/>
          <w:bCs w:val="0"/>
          <w:sz w:val="28"/>
        </w:rPr>
        <w:t xml:space="preserve"> </w:t>
      </w:r>
      <w:r w:rsidRPr="00743C6E">
        <w:rPr>
          <w:b w:val="0"/>
          <w:bCs w:val="0"/>
          <w:sz w:val="28"/>
        </w:rPr>
        <w:t xml:space="preserve"> всероссийских олимпиад </w:t>
      </w:r>
      <w:r>
        <w:rPr>
          <w:b w:val="0"/>
          <w:bCs w:val="0"/>
          <w:sz w:val="28"/>
        </w:rPr>
        <w:t xml:space="preserve"> </w:t>
      </w:r>
      <w:r w:rsidRPr="00743C6E">
        <w:rPr>
          <w:b w:val="0"/>
          <w:bCs w:val="0"/>
          <w:sz w:val="28"/>
        </w:rPr>
        <w:t xml:space="preserve">получили </w:t>
      </w:r>
      <w:r>
        <w:rPr>
          <w:b w:val="0"/>
          <w:bCs w:val="0"/>
          <w:sz w:val="28"/>
        </w:rPr>
        <w:t xml:space="preserve"> </w:t>
      </w:r>
      <w:proofErr w:type="spellStart"/>
      <w:r>
        <w:rPr>
          <w:b w:val="0"/>
          <w:bCs w:val="0"/>
          <w:sz w:val="28"/>
        </w:rPr>
        <w:t>грантовое</w:t>
      </w:r>
      <w:proofErr w:type="spellEnd"/>
      <w:r>
        <w:rPr>
          <w:b w:val="0"/>
          <w:bCs w:val="0"/>
          <w:sz w:val="28"/>
        </w:rPr>
        <w:t xml:space="preserve"> </w:t>
      </w:r>
      <w:r w:rsidRPr="00743C6E">
        <w:rPr>
          <w:b w:val="0"/>
          <w:bCs w:val="0"/>
          <w:sz w:val="28"/>
        </w:rPr>
        <w:t xml:space="preserve">денежное вознаграждение </w:t>
      </w:r>
      <w:r>
        <w:rPr>
          <w:b w:val="0"/>
          <w:bCs w:val="0"/>
          <w:sz w:val="28"/>
        </w:rPr>
        <w:t xml:space="preserve"> в размере   3 610 000   рублей;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570      детей дошкольного возраста от 1,5 до 7 лет, не посещающие  дошкольные учреждения, дети из многодетных семей получат новогодние подарки  на сумму 140400    рублей;</w:t>
      </w:r>
    </w:p>
    <w:p w:rsidR="003E4DDA" w:rsidRDefault="003E4DDA" w:rsidP="003E4DDA">
      <w:pPr>
        <w:pStyle w:val="a9"/>
        <w:numPr>
          <w:ilvl w:val="0"/>
          <w:numId w:val="5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для  1012      работников образовательных организаций  1 октября  ко Дню Учителя  был организован  праздник  в КРЦ «Пирамида» на общую сумму 400 000 руб.</w:t>
      </w:r>
      <w:proofErr w:type="gramStart"/>
      <w:r>
        <w:rPr>
          <w:b w:val="0"/>
          <w:bCs w:val="0"/>
          <w:sz w:val="28"/>
        </w:rPr>
        <w:t xml:space="preserve"> ;</w:t>
      </w:r>
      <w:proofErr w:type="gramEnd"/>
    </w:p>
    <w:p w:rsidR="003E4DDA" w:rsidRDefault="003E4DDA" w:rsidP="003E4DDA">
      <w:pPr>
        <w:pStyle w:val="a4"/>
        <w:numPr>
          <w:ilvl w:val="0"/>
          <w:numId w:val="5"/>
        </w:numPr>
        <w:spacing w:after="0" w:line="36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35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35C3">
        <w:rPr>
          <w:rFonts w:ascii="Times New Roman" w:hAnsi="Times New Roman" w:cs="Times New Roman"/>
          <w:sz w:val="28"/>
          <w:szCs w:val="28"/>
        </w:rPr>
        <w:t>а основании  Постановления  руководителя  исполкома  г</w:t>
      </w:r>
      <w:proofErr w:type="gramStart"/>
      <w:r w:rsidRPr="005E35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35C3">
        <w:rPr>
          <w:rFonts w:ascii="Times New Roman" w:hAnsi="Times New Roman" w:cs="Times New Roman"/>
          <w:sz w:val="28"/>
          <w:szCs w:val="28"/>
        </w:rPr>
        <w:t xml:space="preserve">азани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268 </w:t>
      </w:r>
      <w:r w:rsidRPr="005E35C3">
        <w:rPr>
          <w:rFonts w:ascii="Times New Roman" w:hAnsi="Times New Roman" w:cs="Times New Roman"/>
          <w:sz w:val="28"/>
          <w:szCs w:val="28"/>
        </w:rPr>
        <w:t>младших воспитател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35C3">
        <w:rPr>
          <w:rFonts w:ascii="Times New Roman" w:hAnsi="Times New Roman" w:cs="Times New Roman"/>
          <w:sz w:val="28"/>
          <w:szCs w:val="28"/>
        </w:rPr>
        <w:t xml:space="preserve"> и технических работников дошкольных образовательных организаций получают компенсацию в размере от 20 % до 70% (в зависимости от дохода семьи) при оплате за посещение их детьми детского сада, в среднем 1370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35C3">
        <w:rPr>
          <w:rFonts w:ascii="Times New Roman" w:hAnsi="Times New Roman" w:cs="Times New Roman"/>
          <w:sz w:val="28"/>
          <w:szCs w:val="28"/>
        </w:rPr>
        <w:t xml:space="preserve"> руб.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DDA" w:rsidRPr="00321D1C" w:rsidRDefault="003E4DDA" w:rsidP="003E4DDA">
      <w:pPr>
        <w:pStyle w:val="a4"/>
        <w:numPr>
          <w:ilvl w:val="0"/>
          <w:numId w:val="5"/>
        </w:numPr>
        <w:spacing w:line="360" w:lineRule="auto"/>
        <w:ind w:left="79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321D1C">
        <w:rPr>
          <w:rFonts w:ascii="Times New Roman" w:eastAsia="Calibri" w:hAnsi="Times New Roman" w:cs="Times New Roman"/>
          <w:bCs/>
          <w:sz w:val="28"/>
          <w:szCs w:val="28"/>
        </w:rPr>
        <w:t xml:space="preserve">роведен  бесплатный медицинский осмотр работников за счет средств  республиканского бюджета на общую сумму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12 609 670                 </w:t>
      </w:r>
      <w:r w:rsidRPr="00321D1C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E4DDA" w:rsidRDefault="003E4DDA" w:rsidP="003E4DDA">
      <w:pPr>
        <w:pStyle w:val="a4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147     председателей профкома поощрялись за  общественную работу; из них:  89- получали доплату из стимулирующих выплат; 47 - из премиального фонда; 11 - предоставлялись дополнительные дни к отпуску от 3 до 10 дней;</w:t>
      </w:r>
    </w:p>
    <w:p w:rsidR="003E4DDA" w:rsidRDefault="003E4DDA" w:rsidP="003E4DDA">
      <w:pPr>
        <w:pStyle w:val="a4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работников оформили потребительский кредит через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Барс Банк».</w:t>
      </w:r>
    </w:p>
    <w:p w:rsidR="003E4DDA" w:rsidRDefault="003E4DDA" w:rsidP="003E4D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20%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всех средств, поступающих в РК профсоюза направляется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Фонд социальной защиты, которые расходуются на основании Положения, утвержденного на отчетно-выборной конференции   24 октября 2019 года.  За отчетный период  члены профсоюза  получили материальную поддержку от 1000 до 20000 рублей  по случаю болезни, смерти близких, трудной жизненной ситуации и т.п. на общую сумму  4 380500   рублей.</w:t>
      </w:r>
    </w:p>
    <w:p w:rsidR="003E4DDA" w:rsidRDefault="003E4DDA" w:rsidP="003E4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Созданы и активно обновляются два сайта РК профсоюза, на одном из них ежедневно размещаются новости РК профсоюза и    первичных профсоюзных организаций; на втором размещены разделы по всем направлениям Уставной профсоюзной  деятельности, законодательные документы, документы вышестоящих профсоюзных организаций и т.п., имеется прямой выход на сайты ЦС профсоюза,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РТ, УО ИКМО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азани. </w:t>
      </w:r>
    </w:p>
    <w:p w:rsidR="003E4DDA" w:rsidRDefault="003E4DDA" w:rsidP="003E4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Предоставление льгот и гарантий членам профсоюза на особом контроле РК профсоюза и первичных профсоюзных организаций. </w:t>
      </w:r>
    </w:p>
    <w:p w:rsidR="003E4DDA" w:rsidRDefault="003E4DDA" w:rsidP="003E4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календарного года  начальник отдела и председатель РК профсоюза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отчитываются о выполнении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обязательств Соглашения.</w:t>
      </w:r>
    </w:p>
    <w:p w:rsidR="0025430E" w:rsidRPr="00831DC4" w:rsidRDefault="0025430E" w:rsidP="00831DC4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5430E" w:rsidRPr="00831DC4" w:rsidSect="002E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AC60"/>
      </v:shape>
    </w:pict>
  </w:numPicBullet>
  <w:abstractNum w:abstractNumId="0">
    <w:nsid w:val="134F7F3C"/>
    <w:multiLevelType w:val="hybridMultilevel"/>
    <w:tmpl w:val="2B4C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21782"/>
    <w:multiLevelType w:val="hybridMultilevel"/>
    <w:tmpl w:val="1BF00B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414DF"/>
    <w:multiLevelType w:val="hybridMultilevel"/>
    <w:tmpl w:val="D86640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15414CF"/>
    <w:multiLevelType w:val="hybridMultilevel"/>
    <w:tmpl w:val="89E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75918"/>
    <w:multiLevelType w:val="hybridMultilevel"/>
    <w:tmpl w:val="67DCFB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0E"/>
    <w:rsid w:val="000133A2"/>
    <w:rsid w:val="000265DB"/>
    <w:rsid w:val="0003290C"/>
    <w:rsid w:val="00047D97"/>
    <w:rsid w:val="00066DAA"/>
    <w:rsid w:val="00087CFC"/>
    <w:rsid w:val="000D2F8B"/>
    <w:rsid w:val="00114E39"/>
    <w:rsid w:val="00124D3F"/>
    <w:rsid w:val="00126E62"/>
    <w:rsid w:val="00145E48"/>
    <w:rsid w:val="00184AE9"/>
    <w:rsid w:val="00190EDD"/>
    <w:rsid w:val="001C15C3"/>
    <w:rsid w:val="001F587F"/>
    <w:rsid w:val="00201664"/>
    <w:rsid w:val="00203244"/>
    <w:rsid w:val="00241108"/>
    <w:rsid w:val="0025430E"/>
    <w:rsid w:val="002A6585"/>
    <w:rsid w:val="002C58FF"/>
    <w:rsid w:val="002E539C"/>
    <w:rsid w:val="002F4453"/>
    <w:rsid w:val="003056D3"/>
    <w:rsid w:val="0036740E"/>
    <w:rsid w:val="00385343"/>
    <w:rsid w:val="003A3047"/>
    <w:rsid w:val="003B0DBF"/>
    <w:rsid w:val="003E15BD"/>
    <w:rsid w:val="003E4DDA"/>
    <w:rsid w:val="003F3120"/>
    <w:rsid w:val="00422EB9"/>
    <w:rsid w:val="00422FE4"/>
    <w:rsid w:val="004438EB"/>
    <w:rsid w:val="00470FCB"/>
    <w:rsid w:val="00484C37"/>
    <w:rsid w:val="004B7A58"/>
    <w:rsid w:val="004E6619"/>
    <w:rsid w:val="0055639F"/>
    <w:rsid w:val="00614D97"/>
    <w:rsid w:val="006348F6"/>
    <w:rsid w:val="0063497D"/>
    <w:rsid w:val="00637794"/>
    <w:rsid w:val="006E3303"/>
    <w:rsid w:val="006F4575"/>
    <w:rsid w:val="0075293C"/>
    <w:rsid w:val="007534E3"/>
    <w:rsid w:val="0076055F"/>
    <w:rsid w:val="00784760"/>
    <w:rsid w:val="00786108"/>
    <w:rsid w:val="007C5B62"/>
    <w:rsid w:val="007E5F1F"/>
    <w:rsid w:val="008313D7"/>
    <w:rsid w:val="00831DC4"/>
    <w:rsid w:val="00863AEE"/>
    <w:rsid w:val="00895F34"/>
    <w:rsid w:val="008A411C"/>
    <w:rsid w:val="008B01BD"/>
    <w:rsid w:val="008C527F"/>
    <w:rsid w:val="00920153"/>
    <w:rsid w:val="009319BA"/>
    <w:rsid w:val="009360C3"/>
    <w:rsid w:val="00965B0E"/>
    <w:rsid w:val="009B4BEB"/>
    <w:rsid w:val="009D1F9D"/>
    <w:rsid w:val="009E3D63"/>
    <w:rsid w:val="009F36CF"/>
    <w:rsid w:val="00A157C0"/>
    <w:rsid w:val="00A966B5"/>
    <w:rsid w:val="00AB1CEC"/>
    <w:rsid w:val="00AB24DE"/>
    <w:rsid w:val="00AD1A32"/>
    <w:rsid w:val="00AE7216"/>
    <w:rsid w:val="00B177A4"/>
    <w:rsid w:val="00B40F49"/>
    <w:rsid w:val="00B635C9"/>
    <w:rsid w:val="00B77660"/>
    <w:rsid w:val="00B8593E"/>
    <w:rsid w:val="00BB28A3"/>
    <w:rsid w:val="00BC50BC"/>
    <w:rsid w:val="00BF08CE"/>
    <w:rsid w:val="00C10F80"/>
    <w:rsid w:val="00C2629C"/>
    <w:rsid w:val="00C71BF0"/>
    <w:rsid w:val="00C83DE1"/>
    <w:rsid w:val="00CC7572"/>
    <w:rsid w:val="00D10FCF"/>
    <w:rsid w:val="00D35732"/>
    <w:rsid w:val="00D4675F"/>
    <w:rsid w:val="00D81D5A"/>
    <w:rsid w:val="00DD5A02"/>
    <w:rsid w:val="00E10EAD"/>
    <w:rsid w:val="00E12B83"/>
    <w:rsid w:val="00E1671B"/>
    <w:rsid w:val="00E33656"/>
    <w:rsid w:val="00E44612"/>
    <w:rsid w:val="00E45138"/>
    <w:rsid w:val="00E465E1"/>
    <w:rsid w:val="00ED063F"/>
    <w:rsid w:val="00F232E4"/>
    <w:rsid w:val="00F40DF6"/>
    <w:rsid w:val="00F5701D"/>
    <w:rsid w:val="00FA4E4D"/>
    <w:rsid w:val="00FE2AE8"/>
    <w:rsid w:val="00FF2917"/>
    <w:rsid w:val="00FF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31DC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31DC4"/>
  </w:style>
  <w:style w:type="character" w:customStyle="1" w:styleId="FontStyle13">
    <w:name w:val="Font Style13"/>
    <w:basedOn w:val="a0"/>
    <w:rsid w:val="00FF2917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FF2917"/>
    <w:rPr>
      <w:b/>
      <w:bCs/>
    </w:rPr>
  </w:style>
  <w:style w:type="paragraph" w:styleId="a7">
    <w:name w:val="Normal (Web)"/>
    <w:basedOn w:val="a"/>
    <w:uiPriority w:val="99"/>
    <w:unhideWhenUsed/>
    <w:rsid w:val="00FF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F2917"/>
    <w:rPr>
      <w:i/>
      <w:iCs/>
    </w:rPr>
  </w:style>
  <w:style w:type="table" w:styleId="1-2">
    <w:name w:val="Medium Grid 1 Accent 2"/>
    <w:basedOn w:val="a1"/>
    <w:uiPriority w:val="67"/>
    <w:rsid w:val="00FF291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9">
    <w:name w:val="Body Text"/>
    <w:basedOn w:val="a"/>
    <w:link w:val="aa"/>
    <w:rsid w:val="003E4DDA"/>
    <w:pPr>
      <w:tabs>
        <w:tab w:val="left" w:pos="36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E4D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1-5">
    <w:name w:val="Medium Grid 1 Accent 5"/>
    <w:basedOn w:val="a1"/>
    <w:uiPriority w:val="67"/>
    <w:rsid w:val="003E4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111111111111113E-2"/>
          <c:w val="1"/>
          <c:h val="0.80588888888888943"/>
        </c:manualLayout>
      </c:layout>
      <c:bar3DChart>
        <c:barDir val="col"/>
        <c:grouping val="clustered"/>
        <c:ser>
          <c:idx val="0"/>
          <c:order val="0"/>
          <c:dPt>
            <c:idx val="4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Лист1!$E$3:$I$3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Лист1!$E$4:$I$4</c:f>
              <c:numCache>
                <c:formatCode>General</c:formatCode>
                <c:ptCount val="5"/>
                <c:pt idx="0">
                  <c:v>150</c:v>
                </c:pt>
                <c:pt idx="1">
                  <c:v>152</c:v>
                </c:pt>
                <c:pt idx="2">
                  <c:v>148</c:v>
                </c:pt>
                <c:pt idx="3">
                  <c:v>146</c:v>
                </c:pt>
                <c:pt idx="4">
                  <c:v>147</c:v>
                </c:pt>
              </c:numCache>
            </c:numRef>
          </c:val>
        </c:ser>
        <c:dLbls>
          <c:showVal val="1"/>
        </c:dLbls>
        <c:shape val="cylinder"/>
        <c:axId val="64281216"/>
        <c:axId val="65053824"/>
        <c:axId val="0"/>
      </c:bar3DChart>
      <c:catAx>
        <c:axId val="6428121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053824"/>
        <c:crosses val="autoZero"/>
        <c:auto val="1"/>
        <c:lblAlgn val="ctr"/>
        <c:lblOffset val="100"/>
      </c:catAx>
      <c:valAx>
        <c:axId val="65053824"/>
        <c:scaling>
          <c:orientation val="minMax"/>
        </c:scaling>
        <c:delete val="1"/>
        <c:axPos val="l"/>
        <c:numFmt formatCode="General" sourceLinked="1"/>
        <c:tickLblPos val="none"/>
        <c:crossAx val="642812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2.2988505747126436E-2"/>
          <c:y val="5.4726368159204022E-2"/>
          <c:w val="0.9370124815902714"/>
          <c:h val="0.8206385395855374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Лист1!$B$27</c:f>
              <c:strCache>
                <c:ptCount val="1"/>
                <c:pt idx="0">
                  <c:v>всего</c:v>
                </c:pt>
              </c:strCache>
            </c:strRef>
          </c:tx>
          <c:dPt>
            <c:idx val="4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Лист1!$A$28:$A$32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Лист1!$B$28:$B$32</c:f>
              <c:numCache>
                <c:formatCode>General</c:formatCode>
                <c:ptCount val="5"/>
                <c:pt idx="0">
                  <c:v>8452</c:v>
                </c:pt>
                <c:pt idx="1">
                  <c:v>8741</c:v>
                </c:pt>
                <c:pt idx="2">
                  <c:v>9328</c:v>
                </c:pt>
                <c:pt idx="3">
                  <c:v>9862</c:v>
                </c:pt>
                <c:pt idx="4">
                  <c:v>9633</c:v>
                </c:pt>
              </c:numCache>
            </c:numRef>
          </c:val>
        </c:ser>
        <c:ser>
          <c:idx val="1"/>
          <c:order val="1"/>
          <c:tx>
            <c:strRef>
              <c:f>Лист1!$C$27</c:f>
              <c:strCache>
                <c:ptCount val="1"/>
                <c:pt idx="0">
                  <c:v>членов профсоюза</c:v>
                </c:pt>
              </c:strCache>
            </c:strRef>
          </c:tx>
          <c:dPt>
            <c:idx val="4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3.5527690700104496E-2"/>
                  <c:y val="1.4925373134328361E-2"/>
                </c:manualLayout>
              </c:layout>
              <c:showVal val="1"/>
            </c:dLbl>
            <c:dLbl>
              <c:idx val="1"/>
              <c:layout>
                <c:manualLayout>
                  <c:x val="2.5078369905956112E-2"/>
                  <c:y val="2.4875621890547265E-2"/>
                </c:manualLayout>
              </c:layout>
              <c:showVal val="1"/>
            </c:dLbl>
            <c:dLbl>
              <c:idx val="2"/>
              <c:layout>
                <c:manualLayout>
                  <c:x val="3.7617554858934171E-2"/>
                  <c:y val="9.9502487562189226E-3"/>
                </c:manualLayout>
              </c:layout>
              <c:showVal val="1"/>
            </c:dLbl>
            <c:dLbl>
              <c:idx val="3"/>
              <c:layout>
                <c:manualLayout>
                  <c:x val="3.1347962382445173E-2"/>
                  <c:y val="2.9850746268656716E-2"/>
                </c:manualLayout>
              </c:layout>
              <c:showVal val="1"/>
            </c:dLbl>
            <c:dLbl>
              <c:idx val="4"/>
              <c:layout>
                <c:manualLayout>
                  <c:x val="2.925809822361548E-2"/>
                  <c:y val="4.9751243781094526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Лист1!$A$28:$A$32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Лист1!$C$28:$C$32</c:f>
              <c:numCache>
                <c:formatCode>General</c:formatCode>
                <c:ptCount val="5"/>
                <c:pt idx="0">
                  <c:v>8341</c:v>
                </c:pt>
                <c:pt idx="1">
                  <c:v>8551</c:v>
                </c:pt>
                <c:pt idx="2">
                  <c:v>9213</c:v>
                </c:pt>
                <c:pt idx="3">
                  <c:v>9743</c:v>
                </c:pt>
                <c:pt idx="4">
                  <c:v>9515</c:v>
                </c:pt>
              </c:numCache>
            </c:numRef>
          </c:val>
        </c:ser>
        <c:ser>
          <c:idx val="2"/>
          <c:order val="2"/>
          <c:tx>
            <c:strRef>
              <c:f>Лист1!$D$27</c:f>
              <c:strCache>
                <c:ptCount val="1"/>
              </c:strCache>
            </c:strRef>
          </c:tx>
          <c:cat>
            <c:strRef>
              <c:f>Лист1!$A$28:$A$32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Лист1!$D$28:$D$32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shape val="cylinder"/>
        <c:axId val="76807552"/>
        <c:axId val="77138176"/>
        <c:axId val="0"/>
      </c:bar3DChart>
      <c:catAx>
        <c:axId val="7680755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38176"/>
        <c:crosses val="autoZero"/>
        <c:auto val="1"/>
        <c:lblAlgn val="ctr"/>
        <c:lblOffset val="100"/>
      </c:catAx>
      <c:valAx>
        <c:axId val="77138176"/>
        <c:scaling>
          <c:orientation val="minMax"/>
        </c:scaling>
        <c:delete val="1"/>
        <c:axPos val="l"/>
        <c:numFmt formatCode="General" sourceLinked="1"/>
        <c:tickLblPos val="none"/>
        <c:crossAx val="7680755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1.9403881557058911E-2"/>
          <c:y val="3.5097440015465518E-2"/>
          <c:w val="0.40594823111899747"/>
          <c:h val="0.1252722446521380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6</cp:revision>
  <cp:lastPrinted>2019-02-25T07:36:00Z</cp:lastPrinted>
  <dcterms:created xsi:type="dcterms:W3CDTF">2018-02-28T14:58:00Z</dcterms:created>
  <dcterms:modified xsi:type="dcterms:W3CDTF">2019-12-26T07:21:00Z</dcterms:modified>
</cp:coreProperties>
</file>