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B5" w:rsidRPr="000D66F7" w:rsidRDefault="00470D24" w:rsidP="000D66F7">
      <w:pPr>
        <w:jc w:val="center"/>
        <w:rPr>
          <w:b/>
        </w:rPr>
      </w:pPr>
      <w:r w:rsidRPr="000D66F7">
        <w:rPr>
          <w:b/>
        </w:rPr>
        <w:t xml:space="preserve">Права профсоюзной организации </w:t>
      </w:r>
      <w:r w:rsidR="000A6484" w:rsidRPr="000D66F7">
        <w:rPr>
          <w:b/>
        </w:rPr>
        <w:t>в соответствии с Трудовым кодексом</w:t>
      </w:r>
      <w:r w:rsidR="005B0817">
        <w:rPr>
          <w:b/>
        </w:rPr>
        <w:t xml:space="preserve"> Российской Федерации</w:t>
      </w:r>
    </w:p>
    <w:p w:rsidR="000A6484" w:rsidRDefault="000A6484"/>
    <w:p w:rsidR="000A6484" w:rsidRDefault="000A6484" w:rsidP="00F00322">
      <w:pPr>
        <w:ind w:firstLine="709"/>
        <w:rPr>
          <w:b/>
        </w:rPr>
      </w:pPr>
      <w:r w:rsidRPr="00BF2CE3">
        <w:rPr>
          <w:b/>
        </w:rPr>
        <w:t>С обязательным участием профсоюзного органа</w:t>
      </w:r>
    </w:p>
    <w:p w:rsidR="00BF2CE3" w:rsidRPr="00BF2CE3" w:rsidRDefault="00BF2CE3" w:rsidP="00F00322">
      <w:pPr>
        <w:ind w:firstLine="709"/>
        <w:rPr>
          <w:b/>
        </w:rPr>
      </w:pPr>
    </w:p>
    <w:p w:rsidR="000A6484" w:rsidRDefault="000A6484" w:rsidP="00F00322">
      <w:pPr>
        <w:ind w:firstLine="709"/>
      </w:pPr>
      <w:r w:rsidRPr="00BF2CE3">
        <w:rPr>
          <w:b/>
        </w:rPr>
        <w:t>Статья 82</w:t>
      </w:r>
      <w:r>
        <w:t xml:space="preserve"> «Обязательное участие выборного профсоюзного органа</w:t>
      </w:r>
      <w:r w:rsidR="0017132C">
        <w:t xml:space="preserve"> в рассмотрении </w:t>
      </w:r>
      <w:r w:rsidR="0090521D">
        <w:t xml:space="preserve">вопросов, связанных с расторжением трудового договора по инициативе работодателя», часть 1: При принятии решения о сокращении численности или штате работников </w:t>
      </w:r>
      <w:r w:rsidR="00EE33A0">
        <w:t xml:space="preserve">организации и возможном расторжении трудовых договоров с работниками в соответствии </w:t>
      </w:r>
      <w:r w:rsidR="001A211E">
        <w:t xml:space="preserve">с пунктом 2 статьи 81 настоящего Кодекса работодатель обязан в письменной форме сообщить об этом выборному профсоюзному органу данной организации не </w:t>
      </w:r>
      <w:proofErr w:type="gramStart"/>
      <w:r w:rsidR="001A211E">
        <w:t>позднее</w:t>
      </w:r>
      <w:proofErr w:type="gramEnd"/>
      <w:r w:rsidR="001A211E">
        <w:t xml:space="preserve"> чем за два месяца до начала проведения соответствующих мероприятий, а в случае, если решение о с</w:t>
      </w:r>
      <w:r w:rsidR="00BB0426">
        <w:t xml:space="preserve">окращении численности или штата работников организации может привести к массовому увольнению работников – не </w:t>
      </w:r>
      <w:proofErr w:type="gramStart"/>
      <w:r w:rsidR="00BB0426">
        <w:t>позднее</w:t>
      </w:r>
      <w:proofErr w:type="gramEnd"/>
      <w:r w:rsidR="00BB0426">
        <w:t xml:space="preserve"> чем за три месяца до начала проведения соответствующих мероприятий. Критерии массового увольнения определяются в отраслевых и (или) территориальных соглашениях.</w:t>
      </w:r>
    </w:p>
    <w:p w:rsidR="00BF2CE3" w:rsidRDefault="00BF2CE3" w:rsidP="00F00322">
      <w:pPr>
        <w:ind w:firstLine="709"/>
        <w:rPr>
          <w:b/>
        </w:rPr>
      </w:pPr>
    </w:p>
    <w:p w:rsidR="00F00322" w:rsidRDefault="00F00322" w:rsidP="00F00322">
      <w:pPr>
        <w:ind w:firstLine="709"/>
        <w:rPr>
          <w:b/>
        </w:rPr>
      </w:pPr>
      <w:r w:rsidRPr="00BF2CE3">
        <w:rPr>
          <w:b/>
        </w:rPr>
        <w:t>Учет мнения профсоюзного органа (представительского органа работников) в соответствии со статьей 371 ТК РФ</w:t>
      </w:r>
    </w:p>
    <w:p w:rsidR="00BF2CE3" w:rsidRPr="00BF2CE3" w:rsidRDefault="00BF2CE3" w:rsidP="00F00322">
      <w:pPr>
        <w:ind w:firstLine="709"/>
        <w:rPr>
          <w:b/>
        </w:rPr>
      </w:pPr>
    </w:p>
    <w:p w:rsidR="00F00322" w:rsidRDefault="00F00322" w:rsidP="00F00322">
      <w:pPr>
        <w:ind w:firstLine="709"/>
      </w:pPr>
      <w:r w:rsidRPr="00BF2CE3">
        <w:rPr>
          <w:b/>
        </w:rPr>
        <w:t>Часть 5 статьи 73</w:t>
      </w:r>
      <w:r>
        <w:t xml:space="preserve"> (ввод режима неполного рабочего времени на срок до шести месяцев в целях сохранения рабочих мест при угрозе массового увольнения работников); часть 7 статьи 73 (отмена режима неполного рабочего времени).</w:t>
      </w:r>
    </w:p>
    <w:p w:rsidR="003B6568" w:rsidRDefault="00F00322" w:rsidP="003B6568">
      <w:pPr>
        <w:ind w:firstLine="709"/>
      </w:pPr>
      <w:r w:rsidRPr="00BF2CE3">
        <w:rPr>
          <w:b/>
        </w:rPr>
        <w:t>Часть 2 статьи 82</w:t>
      </w:r>
      <w:r>
        <w:t xml:space="preserve"> (увольнение работников, являющих</w:t>
      </w:r>
      <w:r w:rsidR="00FE4C8B">
        <w:t xml:space="preserve">ся членами  профсоюза по пункту 2 статьи 81 – сокращение численности или штата работников организации; подпункту «б» пункта 3 статьи 81 – недостаточной квалификации, подтвержденной результатами аттестации; пункту </w:t>
      </w:r>
      <w:r w:rsidR="002D50FC">
        <w:t xml:space="preserve">5 статьи 81 – неоднократного исполнения </w:t>
      </w:r>
      <w:r w:rsidR="003B6568">
        <w:t>работником без уважительных причин трудовых обязанностей, если он имеет дисциплинарное взыскание).</w:t>
      </w:r>
    </w:p>
    <w:p w:rsidR="003B6568" w:rsidRDefault="003B6568" w:rsidP="003B6568">
      <w:pPr>
        <w:ind w:firstLine="709"/>
      </w:pPr>
      <w:proofErr w:type="gramStart"/>
      <w:r w:rsidRPr="00BF2CE3">
        <w:rPr>
          <w:b/>
        </w:rPr>
        <w:t>Часть 3 статьи 99</w:t>
      </w:r>
      <w:r>
        <w:t xml:space="preserve"> (привлечение к сверхурочным работам в случаях, помимо предусмотренных частью 3 статьи 99).</w:t>
      </w:r>
      <w:proofErr w:type="gramEnd"/>
    </w:p>
    <w:p w:rsidR="003B6568" w:rsidRPr="00BF2CE3" w:rsidRDefault="003B6568" w:rsidP="003B6568">
      <w:pPr>
        <w:ind w:firstLine="709"/>
        <w:rPr>
          <w:b/>
        </w:rPr>
      </w:pPr>
      <w:r>
        <w:t xml:space="preserve">Составление графика сменности – </w:t>
      </w:r>
      <w:r w:rsidRPr="00BF2CE3">
        <w:rPr>
          <w:b/>
        </w:rPr>
        <w:t>часть 3 статьи 103.</w:t>
      </w:r>
    </w:p>
    <w:p w:rsidR="003B6568" w:rsidRDefault="003B6568" w:rsidP="003B6568">
      <w:pPr>
        <w:ind w:firstLine="709"/>
      </w:pPr>
      <w:r>
        <w:t xml:space="preserve">Разделение рабочего дня на части на основании локального нормативного акта – </w:t>
      </w:r>
      <w:r w:rsidRPr="00BF2CE3">
        <w:rPr>
          <w:b/>
        </w:rPr>
        <w:t>статья 105.</w:t>
      </w:r>
    </w:p>
    <w:p w:rsidR="003B6568" w:rsidRPr="00DF79AC" w:rsidRDefault="003B6568" w:rsidP="003B6568">
      <w:pPr>
        <w:ind w:firstLine="709"/>
        <w:rPr>
          <w:b/>
        </w:rPr>
      </w:pPr>
      <w:r>
        <w:t xml:space="preserve">Привлечение к работе в выходные и нерабочие дни – </w:t>
      </w:r>
      <w:r w:rsidRPr="00DF79AC">
        <w:rPr>
          <w:b/>
        </w:rPr>
        <w:t>часть 4 статьи 113.</w:t>
      </w:r>
    </w:p>
    <w:p w:rsidR="003B6568" w:rsidRPr="00DF79AC" w:rsidRDefault="003B6568" w:rsidP="003B6568">
      <w:pPr>
        <w:ind w:firstLine="709"/>
        <w:rPr>
          <w:b/>
        </w:rPr>
      </w:pPr>
      <w:r>
        <w:t xml:space="preserve">Утверждение графика отпусков – </w:t>
      </w:r>
      <w:r w:rsidRPr="00DF79AC">
        <w:rPr>
          <w:b/>
        </w:rPr>
        <w:t>часть 1 статьи 123.</w:t>
      </w:r>
    </w:p>
    <w:p w:rsidR="003B6568" w:rsidRDefault="003B6568" w:rsidP="003B6568">
      <w:pPr>
        <w:ind w:firstLine="709"/>
      </w:pPr>
      <w:r>
        <w:t xml:space="preserve">Установление системы оплаты и стимулирования труда, в том числе </w:t>
      </w:r>
      <w:r w:rsidR="00EB5291">
        <w:t xml:space="preserve">повышение оплаты за работу в ночное время, выходные и нерабочие праздничные дни, сверхурочную работу – </w:t>
      </w:r>
      <w:r w:rsidR="00EB5291" w:rsidRPr="00DF79AC">
        <w:rPr>
          <w:b/>
        </w:rPr>
        <w:t>часть 2 статьи 135.</w:t>
      </w:r>
    </w:p>
    <w:p w:rsidR="00EB5291" w:rsidRDefault="00EB5291" w:rsidP="003B6568">
      <w:pPr>
        <w:ind w:firstLine="709"/>
      </w:pPr>
      <w:r>
        <w:t>Утверждение формы расчетного ли</w:t>
      </w:r>
      <w:r w:rsidR="0010383B">
        <w:t>с</w:t>
      </w:r>
      <w:r>
        <w:t xml:space="preserve">тка – </w:t>
      </w:r>
      <w:r w:rsidRPr="00DF79AC">
        <w:rPr>
          <w:b/>
        </w:rPr>
        <w:t>часть 2 статьи 136.</w:t>
      </w:r>
    </w:p>
    <w:p w:rsidR="00EB5291" w:rsidRDefault="00EB5291" w:rsidP="003B6568">
      <w:pPr>
        <w:ind w:firstLine="709"/>
      </w:pPr>
      <w:r>
        <w:lastRenderedPageBreak/>
        <w:t>Установление различных систем премирования, стимулирующих доплат и надбавок</w:t>
      </w:r>
      <w:r w:rsidR="00C80F08">
        <w:t xml:space="preserve"> – </w:t>
      </w:r>
      <w:r w:rsidR="00C80F08" w:rsidRPr="00DF79AC">
        <w:rPr>
          <w:b/>
        </w:rPr>
        <w:t>часть 1 статьи 144.</w:t>
      </w:r>
    </w:p>
    <w:p w:rsidR="00C80F08" w:rsidRPr="00DF79AC" w:rsidRDefault="00C80F08" w:rsidP="003B6568">
      <w:pPr>
        <w:ind w:firstLine="709"/>
        <w:rPr>
          <w:b/>
        </w:rPr>
      </w:pPr>
      <w:r>
        <w:t xml:space="preserve">Установление конкретных размеров повышения оплаты труда для работников занятых на тяжелых работах, работах с вредными и (или) опасными и иными особыми условиями труда – </w:t>
      </w:r>
      <w:r w:rsidRPr="00DF79AC">
        <w:rPr>
          <w:b/>
        </w:rPr>
        <w:t>часть 3 статьи 147.</w:t>
      </w:r>
    </w:p>
    <w:p w:rsidR="00C80F08" w:rsidRPr="00DF79AC" w:rsidRDefault="00C80F08" w:rsidP="003B6568">
      <w:pPr>
        <w:ind w:firstLine="709"/>
        <w:rPr>
          <w:b/>
        </w:rPr>
      </w:pPr>
      <w:r>
        <w:t xml:space="preserve">Конкретные размеры повышения оплаты труда за работу в ночное время – </w:t>
      </w:r>
      <w:r w:rsidRPr="00DF79AC">
        <w:rPr>
          <w:b/>
        </w:rPr>
        <w:t>часть 2 статьи 154.</w:t>
      </w:r>
    </w:p>
    <w:p w:rsidR="00C80F08" w:rsidRPr="00DF79AC" w:rsidRDefault="00C80F08" w:rsidP="003B6568">
      <w:pPr>
        <w:ind w:firstLine="709"/>
        <w:rPr>
          <w:b/>
        </w:rPr>
      </w:pPr>
      <w:r>
        <w:t xml:space="preserve">Определение систем нормирования труда – </w:t>
      </w:r>
      <w:r w:rsidRPr="00DF79AC">
        <w:rPr>
          <w:b/>
        </w:rPr>
        <w:t>статья 159.</w:t>
      </w:r>
    </w:p>
    <w:p w:rsidR="00C80F08" w:rsidRPr="00DF79AC" w:rsidRDefault="00C80F08" w:rsidP="003B6568">
      <w:pPr>
        <w:ind w:firstLine="709"/>
        <w:rPr>
          <w:b/>
        </w:rPr>
      </w:pPr>
      <w:r>
        <w:t xml:space="preserve">Принятие локальных нормативных актов, предусматривающих введение, замену и пересмотр норм труда – </w:t>
      </w:r>
      <w:r w:rsidRPr="00DF79AC">
        <w:rPr>
          <w:b/>
        </w:rPr>
        <w:t>статья 162.</w:t>
      </w:r>
    </w:p>
    <w:p w:rsidR="00C80F08" w:rsidRPr="00DF79AC" w:rsidRDefault="002379DD" w:rsidP="003B6568">
      <w:pPr>
        <w:ind w:firstLine="709"/>
        <w:rPr>
          <w:b/>
        </w:rPr>
      </w:pPr>
      <w:r>
        <w:t xml:space="preserve">Принятие необходимых мер при угрозе массовых увольнений – </w:t>
      </w:r>
      <w:r w:rsidRPr="00DF79AC">
        <w:rPr>
          <w:b/>
        </w:rPr>
        <w:t>часть 4 статьи 180.</w:t>
      </w:r>
    </w:p>
    <w:p w:rsidR="002379DD" w:rsidRDefault="002379DD" w:rsidP="003B6568">
      <w:pPr>
        <w:ind w:firstLine="709"/>
      </w:pPr>
      <w:r>
        <w:t xml:space="preserve">Утверждение правил внутреннего трудового распорядка – </w:t>
      </w:r>
      <w:r w:rsidRPr="00DF79AC">
        <w:rPr>
          <w:b/>
        </w:rPr>
        <w:t>статья 190.</w:t>
      </w:r>
    </w:p>
    <w:p w:rsidR="002B7CC1" w:rsidRDefault="002B7CC1" w:rsidP="003B6568">
      <w:pPr>
        <w:ind w:firstLine="709"/>
      </w:pPr>
      <w:r>
        <w:t xml:space="preserve">Применение дисциплинарного взыскания – </w:t>
      </w:r>
      <w:r w:rsidRPr="00DF79AC">
        <w:rPr>
          <w:b/>
        </w:rPr>
        <w:t>часть 3 статьи 193.</w:t>
      </w:r>
    </w:p>
    <w:p w:rsidR="002B7CC1" w:rsidRDefault="002B7CC1" w:rsidP="003B6568">
      <w:pPr>
        <w:ind w:firstLine="709"/>
      </w:pPr>
      <w:r>
        <w:t xml:space="preserve">Установление форм профессиональной подготовки, переподготовки и повышения квалификации – </w:t>
      </w:r>
      <w:r w:rsidRPr="00DF79AC">
        <w:rPr>
          <w:b/>
        </w:rPr>
        <w:t>часть 3 статьи 196.</w:t>
      </w:r>
    </w:p>
    <w:p w:rsidR="002B7CC1" w:rsidRPr="00DF79AC" w:rsidRDefault="002B7CC1" w:rsidP="003B6568">
      <w:pPr>
        <w:ind w:firstLine="709"/>
        <w:rPr>
          <w:b/>
        </w:rPr>
      </w:pPr>
      <w:r>
        <w:t xml:space="preserve">Разработка </w:t>
      </w:r>
      <w:r w:rsidR="0010383B">
        <w:t xml:space="preserve">и утверждение инструкций по охране труда для работников – </w:t>
      </w:r>
      <w:r w:rsidR="0010383B" w:rsidRPr="00DF79AC">
        <w:rPr>
          <w:b/>
        </w:rPr>
        <w:t>часть 2 статьи 212.</w:t>
      </w:r>
    </w:p>
    <w:p w:rsidR="0010383B" w:rsidRPr="00DF79AC" w:rsidRDefault="0010383B" w:rsidP="003B6568">
      <w:pPr>
        <w:ind w:firstLine="709"/>
        <w:rPr>
          <w:b/>
        </w:rPr>
      </w:pPr>
      <w:r>
        <w:t xml:space="preserve">Увеличение продолжительности вахты до трех месяцев – </w:t>
      </w:r>
      <w:r w:rsidRPr="00DF79AC">
        <w:rPr>
          <w:b/>
        </w:rPr>
        <w:t>часть 2 статьи 299.</w:t>
      </w:r>
    </w:p>
    <w:p w:rsidR="0010383B" w:rsidRPr="00DF79AC" w:rsidRDefault="0010383B" w:rsidP="003B6568">
      <w:pPr>
        <w:ind w:firstLine="709"/>
        <w:rPr>
          <w:b/>
        </w:rPr>
      </w:pPr>
      <w:r>
        <w:t xml:space="preserve">Утверждение графика работы вахтера – </w:t>
      </w:r>
      <w:r w:rsidRPr="00DF79AC">
        <w:rPr>
          <w:b/>
        </w:rPr>
        <w:t>статья 301.</w:t>
      </w:r>
    </w:p>
    <w:p w:rsidR="0010383B" w:rsidRDefault="0010383B" w:rsidP="003B6568">
      <w:pPr>
        <w:ind w:firstLine="709"/>
      </w:pPr>
    </w:p>
    <w:p w:rsidR="0010383B" w:rsidRPr="00DF79AC" w:rsidRDefault="0010383B" w:rsidP="003B6568">
      <w:pPr>
        <w:ind w:firstLine="709"/>
        <w:rPr>
          <w:b/>
        </w:rPr>
      </w:pPr>
      <w:r w:rsidRPr="00DF79AC">
        <w:rPr>
          <w:b/>
        </w:rPr>
        <w:t>С участием председателей соответствующего выборного профсоюзного органа</w:t>
      </w:r>
    </w:p>
    <w:p w:rsidR="0010383B" w:rsidRDefault="0010383B" w:rsidP="003B6568">
      <w:pPr>
        <w:ind w:firstLine="709"/>
      </w:pPr>
    </w:p>
    <w:p w:rsidR="0010383B" w:rsidRDefault="0010383B" w:rsidP="003B6568">
      <w:pPr>
        <w:ind w:firstLine="709"/>
      </w:pPr>
      <w:r>
        <w:t>При проведении аттестации, которая может послужить основанием для увольнения работников в соответствии с подпунктом «</w:t>
      </w:r>
      <w:r w:rsidR="00FB304C">
        <w:t>б</w:t>
      </w:r>
      <w:r>
        <w:t xml:space="preserve">» пункта 3 статьи 81 (недостаточной квалификации, подтвержденной результатами аттестации) в обязательном порядке включается член комиссии от соответствующего выборного профсоюзного органа – </w:t>
      </w:r>
      <w:r w:rsidRPr="00DF79AC">
        <w:rPr>
          <w:b/>
        </w:rPr>
        <w:t>часть 3 статьи 82.</w:t>
      </w:r>
    </w:p>
    <w:p w:rsidR="0010383B" w:rsidRDefault="0010383B" w:rsidP="003B6568">
      <w:pPr>
        <w:ind w:firstLine="709"/>
      </w:pPr>
      <w:r>
        <w:t xml:space="preserve">В организации </w:t>
      </w:r>
      <w:r w:rsidR="00437FAD">
        <w:t xml:space="preserve">по инициативе работодателя и (или) по инициативе работников либо их представительного органа создаются комитеты (комиссии) по охране труда. В их состав на паритетной основе входят представители профессиональных союзов или иного уполномоченного работниками представительного органа – </w:t>
      </w:r>
      <w:r w:rsidR="00437FAD" w:rsidRPr="00DF79AC">
        <w:rPr>
          <w:b/>
        </w:rPr>
        <w:t>статья 218.</w:t>
      </w:r>
    </w:p>
    <w:p w:rsidR="00437FAD" w:rsidRDefault="00437FAD" w:rsidP="003B6568">
      <w:pPr>
        <w:ind w:firstLine="709"/>
      </w:pPr>
      <w:r>
        <w:t xml:space="preserve">В состав комиссии по расследованию несчастных случаев на производстве включаются представители профсоюзного органа или иного уполномоченного работниками представительного органа – </w:t>
      </w:r>
      <w:r w:rsidRPr="00DF79AC">
        <w:rPr>
          <w:b/>
        </w:rPr>
        <w:t>статья 229.</w:t>
      </w:r>
    </w:p>
    <w:p w:rsidR="00102DA1" w:rsidRDefault="00102DA1" w:rsidP="003B6568">
      <w:pPr>
        <w:ind w:firstLine="709"/>
        <w:rPr>
          <w:b/>
        </w:rPr>
      </w:pPr>
    </w:p>
    <w:p w:rsidR="00102DA1" w:rsidRDefault="00102DA1" w:rsidP="003B6568">
      <w:pPr>
        <w:ind w:firstLine="709"/>
        <w:rPr>
          <w:b/>
        </w:rPr>
      </w:pPr>
    </w:p>
    <w:p w:rsidR="00102DA1" w:rsidRDefault="00102DA1" w:rsidP="003B6568">
      <w:pPr>
        <w:ind w:firstLine="709"/>
        <w:rPr>
          <w:b/>
        </w:rPr>
      </w:pPr>
    </w:p>
    <w:p w:rsidR="00437FAD" w:rsidRPr="00DF79AC" w:rsidRDefault="00437FAD" w:rsidP="003B6568">
      <w:pPr>
        <w:ind w:firstLine="709"/>
        <w:rPr>
          <w:b/>
        </w:rPr>
      </w:pPr>
      <w:r w:rsidRPr="00DF79AC">
        <w:rPr>
          <w:b/>
        </w:rPr>
        <w:lastRenderedPageBreak/>
        <w:t>Без согласия соответствующего выборного профсоюзного органа работодатель не вправе</w:t>
      </w:r>
    </w:p>
    <w:p w:rsidR="00437FAD" w:rsidRDefault="00437FAD" w:rsidP="003B6568">
      <w:pPr>
        <w:ind w:firstLine="709"/>
      </w:pPr>
    </w:p>
    <w:p w:rsidR="00437FAD" w:rsidRPr="00DF79AC" w:rsidRDefault="00437FAD" w:rsidP="003B6568">
      <w:pPr>
        <w:ind w:firstLine="709"/>
        <w:rPr>
          <w:b/>
        </w:rPr>
      </w:pPr>
      <w:proofErr w:type="gramStart"/>
      <w:r>
        <w:t>Увольнять по инициативе работодателя в соответствии</w:t>
      </w:r>
      <w:r w:rsidR="00FB304C">
        <w:t xml:space="preserve"> с пунктом 2, подпунктом «б» пункта 3 и пунктом 5 статьи 81 ТК руководителей (их заместителей) выборных профсоюзных коллегиальных органов организации, ее структурных подразделений (не ниже цеховых и приравненных к ним), не освобожденных от основной работы, допускается без предварительного согласия соответствующего вышестоящего профсоюзного органа – </w:t>
      </w:r>
      <w:r w:rsidR="00FB304C" w:rsidRPr="00DF79AC">
        <w:rPr>
          <w:b/>
        </w:rPr>
        <w:t>статья 374.</w:t>
      </w:r>
      <w:proofErr w:type="gramEnd"/>
    </w:p>
    <w:p w:rsidR="00FB304C" w:rsidRPr="00DF79AC" w:rsidRDefault="00FB304C" w:rsidP="003B6568">
      <w:pPr>
        <w:ind w:firstLine="709"/>
        <w:rPr>
          <w:b/>
        </w:rPr>
      </w:pPr>
      <w:r>
        <w:t xml:space="preserve">Участвующие </w:t>
      </w:r>
      <w:r w:rsidR="00652808">
        <w:t xml:space="preserve">в разрешении коллективного трудового спора представители работников – их объединений не могут быть в период разрешения коллективного трудового спора подвергнуты дисциплинарному взысканию, </w:t>
      </w:r>
      <w:r w:rsidR="00BF1F30">
        <w:t xml:space="preserve">переведены на другую работу или уволены по инициативе работодателя без предварительного согласия уполномочившего их на представительство органа – </w:t>
      </w:r>
      <w:r w:rsidR="00BF1F30" w:rsidRPr="00DF79AC">
        <w:rPr>
          <w:b/>
        </w:rPr>
        <w:t>часть 2 статьи 405.</w:t>
      </w:r>
    </w:p>
    <w:p w:rsidR="00BF1F30" w:rsidRDefault="00BF1F30" w:rsidP="003B6568">
      <w:pPr>
        <w:ind w:firstLine="709"/>
      </w:pPr>
    </w:p>
    <w:p w:rsidR="00BF1F30" w:rsidRPr="00DF79AC" w:rsidRDefault="00BF1F30" w:rsidP="003B6568">
      <w:pPr>
        <w:ind w:firstLine="709"/>
        <w:rPr>
          <w:b/>
        </w:rPr>
      </w:pPr>
      <w:r w:rsidRPr="00DF79AC">
        <w:rPr>
          <w:b/>
        </w:rPr>
        <w:t xml:space="preserve">По требованию профсоюзного органа </w:t>
      </w:r>
    </w:p>
    <w:p w:rsidR="00BF1F30" w:rsidRDefault="00BF1F30" w:rsidP="003B6568">
      <w:pPr>
        <w:ind w:firstLine="709"/>
      </w:pPr>
    </w:p>
    <w:p w:rsidR="00BF1F30" w:rsidRPr="00DF79AC" w:rsidRDefault="00BF1F30" w:rsidP="003B6568">
      <w:pPr>
        <w:ind w:firstLine="709"/>
        <w:rPr>
          <w:b/>
        </w:rPr>
      </w:pPr>
      <w:r>
        <w:t xml:space="preserve">Работодатель обязан рассмотреть заявление представительного органа работников о нарушении руководителем организации, его заместителями законов и иных условий коллективного договора, соглашения и сообщить о результатах рассмотрения представительному органу работников – </w:t>
      </w:r>
      <w:r w:rsidRPr="00DF79AC">
        <w:rPr>
          <w:b/>
        </w:rPr>
        <w:t>статья 195 ТК.</w:t>
      </w:r>
    </w:p>
    <w:p w:rsidR="00BF1F30" w:rsidRDefault="00BF1F30" w:rsidP="005B0817"/>
    <w:sectPr w:rsidR="00BF1F30" w:rsidSect="00102DA1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0D24"/>
    <w:rsid w:val="000A3AAA"/>
    <w:rsid w:val="000A6484"/>
    <w:rsid w:val="000D27C5"/>
    <w:rsid w:val="000D66F7"/>
    <w:rsid w:val="00102DA1"/>
    <w:rsid w:val="0010383B"/>
    <w:rsid w:val="0017132C"/>
    <w:rsid w:val="001A211E"/>
    <w:rsid w:val="001A380F"/>
    <w:rsid w:val="001B66C9"/>
    <w:rsid w:val="00204998"/>
    <w:rsid w:val="002379DD"/>
    <w:rsid w:val="00286A6C"/>
    <w:rsid w:val="00293945"/>
    <w:rsid w:val="002B7CC1"/>
    <w:rsid w:val="002D50FC"/>
    <w:rsid w:val="0033105A"/>
    <w:rsid w:val="003B6568"/>
    <w:rsid w:val="00437FAD"/>
    <w:rsid w:val="00470D24"/>
    <w:rsid w:val="004B7DCA"/>
    <w:rsid w:val="00560687"/>
    <w:rsid w:val="005B0817"/>
    <w:rsid w:val="00652808"/>
    <w:rsid w:val="006D6C86"/>
    <w:rsid w:val="0070005A"/>
    <w:rsid w:val="007251E7"/>
    <w:rsid w:val="007579B7"/>
    <w:rsid w:val="007E233D"/>
    <w:rsid w:val="008331B5"/>
    <w:rsid w:val="008769A5"/>
    <w:rsid w:val="00896FA5"/>
    <w:rsid w:val="0090521D"/>
    <w:rsid w:val="00950FA7"/>
    <w:rsid w:val="009922A3"/>
    <w:rsid w:val="00A248FF"/>
    <w:rsid w:val="00B1174C"/>
    <w:rsid w:val="00BB0426"/>
    <w:rsid w:val="00BF1F30"/>
    <w:rsid w:val="00BF2CE3"/>
    <w:rsid w:val="00C80F08"/>
    <w:rsid w:val="00CA1DE1"/>
    <w:rsid w:val="00CE4F7E"/>
    <w:rsid w:val="00D2094D"/>
    <w:rsid w:val="00DF79AC"/>
    <w:rsid w:val="00E76AB8"/>
    <w:rsid w:val="00EB5291"/>
    <w:rsid w:val="00EE33A0"/>
    <w:rsid w:val="00F00046"/>
    <w:rsid w:val="00F00322"/>
    <w:rsid w:val="00FB304C"/>
    <w:rsid w:val="00FE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7</cp:revision>
  <cp:lastPrinted>2012-09-13T09:19:00Z</cp:lastPrinted>
  <dcterms:created xsi:type="dcterms:W3CDTF">2012-09-06T09:47:00Z</dcterms:created>
  <dcterms:modified xsi:type="dcterms:W3CDTF">2012-09-13T13:27:00Z</dcterms:modified>
</cp:coreProperties>
</file>