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44" w:rsidRDefault="00204844" w:rsidP="00204844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4844">
        <w:rPr>
          <w:rFonts w:eastAsia="Times New Roman" w:cs="Times New Roman"/>
          <w:color w:val="000000"/>
          <w:sz w:val="24"/>
          <w:szCs w:val="24"/>
          <w:shd w:val="clear" w:color="auto" w:fill="F1F3F7"/>
          <w:lang w:eastAsia="ru-RU"/>
        </w:rPr>
        <w:t>Вопросы и ответы</w:t>
      </w:r>
    </w:p>
    <w:p w:rsidR="00204844" w:rsidRPr="00204844" w:rsidRDefault="00204844" w:rsidP="00204844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4844" w:rsidRPr="00204844" w:rsidRDefault="00204844" w:rsidP="00204844">
      <w:pPr>
        <w:numPr>
          <w:ilvl w:val="0"/>
          <w:numId w:val="2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Дети какого возраста могут получить путевку в муниципальный детский оздоровительный лагерь?</w:t>
      </w:r>
    </w:p>
    <w:p w:rsidR="00204844" w:rsidRDefault="00204844" w:rsidP="0020484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Дети от 7 до 17 лет включительно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</w:p>
    <w:p w:rsidR="00204844" w:rsidRPr="00204844" w:rsidRDefault="00204844" w:rsidP="00204844">
      <w:pPr>
        <w:numPr>
          <w:ilvl w:val="0"/>
          <w:numId w:val="2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Какие документы понадобятся для приобретения путевки в муниципальные детские оздоровительные лагеря?</w:t>
      </w:r>
    </w:p>
    <w:p w:rsidR="00204844" w:rsidRPr="00204844" w:rsidRDefault="00204844" w:rsidP="0020484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При подаче заявления на приобретение путевки при личном обращении в МБУ «Городской центр «Ял» необходимо представить: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-копию свидетельства о рождении, с 14 лет - паспорта ребенка (титульная страница и место регистрации)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 копию паспорта подающего заявление родителя (титульная страница, место регистрации, дети);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 справку с места учебы (обязательно казанская школа);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 копию ИНН ребенка (с 16 лет)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-заявление родителя;</w:t>
      </w:r>
    </w:p>
    <w:p w:rsidR="00204844" w:rsidRPr="00204844" w:rsidRDefault="00204844" w:rsidP="00204844">
      <w:pPr>
        <w:shd w:val="clear" w:color="auto" w:fill="FFFFFF"/>
        <w:spacing w:beforeAutospacing="1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-копию СНИЛС ребенка.</w:t>
      </w:r>
    </w:p>
    <w:p w:rsidR="00204844" w:rsidRPr="00204844" w:rsidRDefault="00204844" w:rsidP="00204844">
      <w:pPr>
        <w:numPr>
          <w:ilvl w:val="0"/>
          <w:numId w:val="3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Могут ли отказать в приеме заявления и на каком основании?</w:t>
      </w:r>
    </w:p>
    <w:p w:rsidR="00204844" w:rsidRPr="00204844" w:rsidRDefault="00204844" w:rsidP="0020484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Да, могут. Основаниями отказа в приеме заявления на предоставление путевки в муниципальные детские оздоровительные лагеря являются: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1. Непредставление или неполное представление требуемых документов.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2. В документах, представленных заявителем, выявлена неполная, недостоверная или искаженная информация.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3. Обращение гражданина в нерабочее время.</w:t>
      </w:r>
    </w:p>
    <w:p w:rsidR="00204844" w:rsidRPr="00204844" w:rsidRDefault="00204844" w:rsidP="00204844">
      <w:pPr>
        <w:shd w:val="clear" w:color="auto" w:fill="FFFFFF"/>
        <w:spacing w:beforeAutospacing="1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4. Несвоевременное представление документов для получения путевки.</w:t>
      </w:r>
    </w:p>
    <w:p w:rsidR="00204844" w:rsidRPr="00204844" w:rsidRDefault="00204844" w:rsidP="00204844">
      <w:pPr>
        <w:numPr>
          <w:ilvl w:val="0"/>
          <w:numId w:val="3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Можно ли отказаться от уже приобретенной путевки и вернуть родительский взнос?</w:t>
      </w:r>
    </w:p>
    <w:p w:rsidR="00204844" w:rsidRPr="00204844" w:rsidRDefault="00204844" w:rsidP="0020484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Денежные средства, оплаченные Заказчиком за путевку, возврату не подлежат и не компенсируются, за исключением возврата путевки до начала смены по причине болезни на основании справки из лечебного учреждения. Возврат денежных средств Заказчику производится на основании справки из лечебного учреждения, заявления заявителя и письма с указанием полных банковских реквизитов не позднее 3 дней после начала смены.</w:t>
      </w:r>
    </w:p>
    <w:p w:rsidR="00204844" w:rsidRPr="00204844" w:rsidRDefault="00204844" w:rsidP="00204844">
      <w:pPr>
        <w:numPr>
          <w:ilvl w:val="0"/>
          <w:numId w:val="4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lastRenderedPageBreak/>
        <w:t xml:space="preserve">Ребенок зарегистрирован в другом городе Республики Татарстан (другом субъекте Российской Федерации), а проживает в </w:t>
      </w:r>
      <w:proofErr w:type="spellStart"/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г.Казани</w:t>
      </w:r>
      <w:proofErr w:type="spellEnd"/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. Можно ли получить на него путевку?</w:t>
      </w:r>
    </w:p>
    <w:p w:rsidR="00204844" w:rsidRDefault="00204844" w:rsidP="0020484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 xml:space="preserve">Можно, если ребенок обучается в образовательном учреждении </w:t>
      </w:r>
      <w:proofErr w:type="spellStart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г.Казани</w:t>
      </w:r>
      <w:proofErr w:type="spellEnd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</w:p>
    <w:p w:rsidR="00204844" w:rsidRPr="00204844" w:rsidRDefault="00204844" w:rsidP="00204844">
      <w:pPr>
        <w:numPr>
          <w:ilvl w:val="0"/>
          <w:numId w:val="4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Сколько заявлений подавать на отдых детей в лагере?</w:t>
      </w:r>
    </w:p>
    <w:p w:rsidR="00204844" w:rsidRPr="00204844" w:rsidRDefault="00204844" w:rsidP="0020484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Если у заявителя несколько детей, которых он планирует отправить в лагерь, на каждого ребенка ОБЯЗАТЕЛЬНО заполняется отдельное заявление.</w:t>
      </w:r>
    </w:p>
    <w:p w:rsidR="00204844" w:rsidRPr="00204844" w:rsidRDefault="00204844" w:rsidP="00204844">
      <w:pPr>
        <w:numPr>
          <w:ilvl w:val="0"/>
          <w:numId w:val="5"/>
        </w:numPr>
        <w:shd w:val="clear" w:color="auto" w:fill="FFFFFF"/>
        <w:spacing w:after="450"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t>Какие льготные категории детей могут получить бесплатную путевку для отдыха в 2018 году?</w:t>
      </w:r>
    </w:p>
    <w:p w:rsidR="00204844" w:rsidRPr="00204844" w:rsidRDefault="00204844" w:rsidP="00204844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Право на получение путевки в оздоровительную организацию имеет ребенок в возрасте от 7 до 15 лет включительно, находящийся в трудной жизненной ситуации, а именно: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ребенок, оставшийся без попечения родителей, находящийся под опекой;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ребенок-инвалид, ребенок с ограниченными возможностями здоровья, то есть имеющий недостатки в физическом и (или) психическом развитии, способный к самообслуживанию, обучающийся в общеобразовательном учреждении;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ребенок-жертва вооруженных и межнациональных конфликтов, экологических и техногенных катастроф, стихийных бедствий;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 из семьи беженцев и вынужденных переселенцев,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ребенок, оказавшийся в экстремальных условиях;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ребенок-жертва насилия;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ребенок-воспитанник специализированной организации для несовершеннолетних, нуждающийся в социальной реабилитации;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ребенок, проживающий в малообеспеченной семье, среднедушевой доход которой ниже величины прожиточного минимума;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 с отклонениями в поведении;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ребенок, жизнедеятельность которого объективно нарушена в результате сложившихся обстоятельств, и который не может преодолеть данные обстоятельства самостоятельно или с помощью семьи;</w:t>
      </w:r>
    </w:p>
    <w:p w:rsidR="00204844" w:rsidRDefault="00204844" w:rsidP="00204844">
      <w:pPr>
        <w:shd w:val="clear" w:color="auto" w:fill="FFFFFF"/>
        <w:spacing w:beforeAutospacing="1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– ребенок, проживающий в семье, находящейся в социально опасном положении.</w:t>
      </w:r>
    </w:p>
    <w:p w:rsidR="00204844" w:rsidRPr="00204844" w:rsidRDefault="00204844" w:rsidP="00204844">
      <w:pPr>
        <w:shd w:val="clear" w:color="auto" w:fill="FFFFFF"/>
        <w:spacing w:beforeAutospacing="1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204844" w:rsidRPr="00204844" w:rsidRDefault="00204844" w:rsidP="00204844">
      <w:pPr>
        <w:numPr>
          <w:ilvl w:val="0"/>
          <w:numId w:val="5"/>
        </w:numPr>
        <w:shd w:val="clear" w:color="auto" w:fill="FFFFFF"/>
        <w:spacing w:line="345" w:lineRule="atLeast"/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</w:pPr>
      <w:r w:rsidRPr="00204844">
        <w:rPr>
          <w:rFonts w:eastAsia="Times New Roman" w:cs="Times New Roman"/>
          <w:b/>
          <w:bCs/>
          <w:color w:val="282828"/>
          <w:sz w:val="29"/>
          <w:szCs w:val="29"/>
          <w:lang w:eastAsia="ru-RU"/>
        </w:rPr>
        <w:lastRenderedPageBreak/>
        <w:t>Многодетная семья, но не является малообеспеченной. Могут ли дети получить бесплатную путевку?</w:t>
      </w:r>
    </w:p>
    <w:p w:rsidR="00204844" w:rsidRPr="00204844" w:rsidRDefault="00204844" w:rsidP="00204844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Бесплатные путевки для отдыха предоставляются детям, находящимся в трудной жизненной ситуации (детям льготных категорий).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Согласно федеральному законодательству дети из многодетных семей не относятся к детям, находящимся к трудной жизненной ситуации.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 xml:space="preserve">Государственная услуга предоставляется ГБУ «Республиканский центр «Лето», ответственным исполнителем, определенным Исполнительным комитетом </w:t>
      </w:r>
      <w:proofErr w:type="spellStart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г.Казани</w:t>
      </w:r>
      <w:proofErr w:type="spellEnd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 xml:space="preserve">, в </w:t>
      </w:r>
      <w:proofErr w:type="spellStart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г.Казани</w:t>
      </w:r>
      <w:proofErr w:type="spellEnd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 xml:space="preserve"> является МБУ «Городской центр «Ял». Выбор оздоровительных учреждений для организации смен для детей, находящихся в трудной жизненной ситуации, осуществляется ГБУ «Республиканский центр «Лето» на основе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 xml:space="preserve">Для получения государственной услуги заявителю необходимо обратиться в Центр «Ял» по адресу: </w:t>
      </w:r>
      <w:proofErr w:type="spellStart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г.Казань</w:t>
      </w:r>
      <w:proofErr w:type="spellEnd"/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, ул.25 Октября, 13/6 (Кировский район, ост. «Парк Петрова»), тел.: 590-24-82, 89874229260.</w:t>
      </w:r>
    </w:p>
    <w:p w:rsidR="00204844" w:rsidRPr="00204844" w:rsidRDefault="00204844" w:rsidP="00204844">
      <w:pPr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color w:val="3D3D3D"/>
          <w:sz w:val="21"/>
          <w:szCs w:val="21"/>
          <w:lang w:eastAsia="ru-RU"/>
        </w:rPr>
      </w:pPr>
      <w:r w:rsidRPr="00204844">
        <w:rPr>
          <w:rFonts w:eastAsia="Times New Roman" w:cs="Times New Roman"/>
          <w:color w:val="3D3D3D"/>
          <w:sz w:val="21"/>
          <w:szCs w:val="21"/>
          <w:lang w:eastAsia="ru-RU"/>
        </w:rPr>
        <w:t> </w:t>
      </w:r>
    </w:p>
    <w:p w:rsidR="001E665F" w:rsidRPr="00204844" w:rsidRDefault="001E665F" w:rsidP="00204844">
      <w:pPr>
        <w:rPr>
          <w:rFonts w:cs="Times New Roman"/>
        </w:rPr>
      </w:pPr>
    </w:p>
    <w:sectPr w:rsidR="001E665F" w:rsidRPr="00204844" w:rsidSect="002048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7FC"/>
    <w:multiLevelType w:val="multilevel"/>
    <w:tmpl w:val="72C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F4A6B"/>
    <w:multiLevelType w:val="multilevel"/>
    <w:tmpl w:val="3CDC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82654"/>
    <w:multiLevelType w:val="multilevel"/>
    <w:tmpl w:val="5F2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57E3E"/>
    <w:multiLevelType w:val="multilevel"/>
    <w:tmpl w:val="BCF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A6188"/>
    <w:multiLevelType w:val="multilevel"/>
    <w:tmpl w:val="BBA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7"/>
    <w:rsid w:val="001E665F"/>
    <w:rsid w:val="00204844"/>
    <w:rsid w:val="002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EF5"/>
  <w15:chartTrackingRefBased/>
  <w15:docId w15:val="{EE1573B2-5D98-4334-B1D9-EFA5504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2018-04-11T11:12:00Z</dcterms:created>
  <dcterms:modified xsi:type="dcterms:W3CDTF">2018-04-11T13:53:00Z</dcterms:modified>
</cp:coreProperties>
</file>