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E" w:rsidRPr="008C677E" w:rsidRDefault="000C7B39" w:rsidP="000C7B39">
      <w:pPr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bookmarkStart w:id="0" w:name="_GoBack"/>
      <w:r w:rsidRPr="000C7B3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ОБ УТВЕРЖДЕНИИ ПОРЯДКА ОБЕСПЕЧЕНИЯ РАБОТНИКОВ ГОСУДАРСТВЕННЫХ И МУНИЦИПАЛЬНЫХ УЧРЕЖДЕНИЙ РЕСПУБЛИКИ ТАТАРСТАН САНАТОРНО-КУРОРТНЫМ ЛЕЧЕНИЕМ </w:t>
      </w:r>
    </w:p>
    <w:p w:rsidR="000C7B39" w:rsidRPr="000C7B39" w:rsidRDefault="000C7B39" w:rsidP="000C7B39">
      <w:pPr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0C7B39">
        <w:rPr>
          <w:rFonts w:eastAsia="Times New Roman" w:cs="Times New Roman"/>
          <w:b/>
          <w:bCs/>
          <w:kern w:val="36"/>
          <w:szCs w:val="28"/>
          <w:lang w:eastAsia="ru-RU"/>
        </w:rPr>
        <w:t>(с изменениями на: 26.05.2017)</w:t>
      </w:r>
    </w:p>
    <w:p w:rsidR="00636295" w:rsidRPr="008C677E" w:rsidRDefault="00636295" w:rsidP="000C7B3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0C7B39" w:rsidRPr="000C7B39" w:rsidRDefault="000C7B39" w:rsidP="000C7B3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КАБИНЕТ МИНИСТРОВ РЕСПУБЛИКИ ТАТАРСТАН</w:t>
      </w:r>
    </w:p>
    <w:p w:rsidR="000C7B39" w:rsidRPr="000C7B39" w:rsidRDefault="000C7B39" w:rsidP="000C7B3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ПОСТАНОВЛЕНИЕ</w:t>
      </w:r>
    </w:p>
    <w:p w:rsidR="000C7B39" w:rsidRPr="000C7B39" w:rsidRDefault="000C7B39" w:rsidP="000C7B3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от 16 апреля 2004 года N 184</w:t>
      </w:r>
    </w:p>
    <w:p w:rsidR="000C7B39" w:rsidRPr="000C7B39" w:rsidRDefault="000C7B39" w:rsidP="000C7B39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ОБ УТВЕРЖДЕНИИ ПОРЯДКА ОБЕСПЕЧЕНИЯ РАБОТНИКОВ ГОСУДАРСТВЕННЫХ И МУНИЦИПАЛЬНЫХ УЧРЕЖДЕНИЙ РЕСПУБЛИКИ ТАТАРСТАН САНАТОРНО-КУРОРТНЫМ ЛЕЧЕНИЕМ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редакции </w:t>
      </w:r>
      <w:hyperlink r:id="rId5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Постановлений Кабинета Министров Республики Татарстан от 03.04.2006 N 146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6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07.11.2007 N 607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7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30.01.2009 N 45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8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06.12.2010 N 1002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9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08.07.2014 N 472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10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19.03.2015 N 165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11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25.11.2015 N 890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 от 26.05.2017 N 307, с изм., внесенными </w:t>
      </w:r>
      <w:hyperlink r:id="rId12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Постановлениями Кабинета Министров Республики Татарстан от 30.12.2004 N 586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13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06.02.2006 N 43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14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01.12.2006 N 585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15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26.12.2007 N 744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16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14.01.2009 N 10/1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17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09.08.2016 N 549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 </w:t>
      </w:r>
    </w:p>
    <w:p w:rsidR="00636295" w:rsidRPr="008C677E" w:rsidRDefault="00636295" w:rsidP="000C7B39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В целях обеспечения санаторно-курортным лечением работников государственных и муниципальных учреждений Республики Татарстан Кабинет Министров Республики Татарстан постановляет: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 </w:t>
      </w:r>
      <w:hyperlink r:id="rId18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Постановления Кабинета Министров Республики Татарстан от 06.12.2010 N 1002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 Утвердить прилагаемый Порядок обеспечения работников государственных и муниципальных учреждений Республики Татарстан санаторно-курортным лечением.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 </w:t>
      </w:r>
      <w:hyperlink r:id="rId19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Постановления Кабинета Министров Республики Татарстан от 06.12.2010 N 1002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2. Министерству финансов Республики Татарстан финансирование расходов, связанных с обеспечением работников государственных и муниципальных учреждений социально-культурной сферы Республики Татарстан санаторно-курортным лечением, производить в пределах средств, предусмотренных в бюджете Республики Татарстан на очередной финансовый год.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(п. 2 в ред. </w:t>
      </w:r>
      <w:hyperlink r:id="rId20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Постановлений Кабинета Министров Республики Татарстан от 30.01.2009 N 45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21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06.12.2010 N 1002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3. Министерству труда, занятости и социальной защиты Республики Татарстан, заинтересованным министерствам и ведомствам, Ассоциации профсоюзов работников непроизводственной сферы Республики Татарстан довести указанный Порядок до всех подведомственных учреждений и организовать работу по обеспечению работников государственных и муниципальных учреждений Республики Татарстан санаторно-курортным лечением.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 </w:t>
      </w:r>
      <w:hyperlink r:id="rId22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Постановлений Кабинета Министров Республики Татарстан от 07.11.2007 N 607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23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06.12.2010 N 1002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 xml:space="preserve">4. Министерству труда, занятости и социальной защиты Республики Татарстан организовать приобретение путевок на санаторно-курортное лечение работникам государственных и муниципальных учреждений Республики </w:t>
      </w: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>Татарстан в санаторно-курортных учреждениях, расположенных на территории Республики Татарстан.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(п. 4 введен </w:t>
      </w:r>
      <w:hyperlink r:id="rId24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Постановлением Кабинета Министров Республики Татарстан от 19.03.2015 N 165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 Утратил силу с 1 января 2008 года. - </w:t>
      </w:r>
      <w:hyperlink r:id="rId25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Постановление Кабинета Министров Республики Татарстан от 07.11.2007 N 607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5.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0C7B39" w:rsidRPr="000C7B39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 </w:t>
      </w:r>
      <w:hyperlink r:id="rId26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Постановления Кабинета Министров Республики Татарстан от 07.11.2007 N 607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Премьер-министр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Республики Татарстан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Р.Н.МИННИХАНОВ</w:t>
      </w:r>
    </w:p>
    <w:p w:rsidR="00636295" w:rsidRPr="008C677E" w:rsidRDefault="00636295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Руководитель Аппарата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Кабинета Министров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Республики Татарстан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И.Б.ФАТТАХОВ</w:t>
      </w:r>
    </w:p>
    <w:p w:rsidR="000C7B39" w:rsidRPr="000C7B39" w:rsidRDefault="000C7B39" w:rsidP="000C7B39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ПОРЯДОК ОБЕСПЕЧЕНИЯ РАБОТНИКОВ ГОСУДАРСТВЕННЫХ И МУНИЦИПАЛЬНЫХ УЧРЕЖДЕНИЙ РЕСПУБЛИКИ ТАТАРСТАН САНАТОРНО-КУРОРТНЫМ ЛЕЧЕНИЕМ</w:t>
      </w:r>
    </w:p>
    <w:p w:rsidR="00636295" w:rsidRPr="008C677E" w:rsidRDefault="00636295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Утвержден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Постановлением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Кабинета Министров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Республики Татарстан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от 16 апреля 2004 года N 184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редакции </w:t>
      </w:r>
      <w:hyperlink r:id="rId27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Постановлений Кабинета Министров Республики Татарстан от 08.07.2014 N 472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 </w:t>
      </w:r>
      <w:hyperlink r:id="rId28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от 25.11.2015 N 890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 от 26.05.2017 N 307)</w:t>
      </w:r>
    </w:p>
    <w:p w:rsidR="000C7B39" w:rsidRPr="000C7B39" w:rsidRDefault="000C7B39" w:rsidP="000C7B3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 Общие положения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1.1. Настоящий Порядок определяет условия предоставления работникам государственных учреждений Республики Татарстан и муниципальных учреждений Республики Татарстан путевок на санаторно-курортное лечение (далее - путевки).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 xml:space="preserve">1.2. Путевками на льготных условиях обеспечиваются работники государственных и муниципальных образовательных организаций Республики Татарстан, государственных и муниципальных медицинских организаций Республики Татарстан, государственных и муниципальных организаций культуры Республики Татарстан, государственных и муниципальных организаций социальной защиты, социального обслуживания, занятости населения Республики Татарстан, государственных учреждений по делам молодежи и спорту Республики Татарстан (далее - работники), среднедушевой доход семьи которых не превышает 500 процентов прожиточного минимума на душу населения по Республике Татарстан (за исключением граждан, относящихся </w:t>
      </w: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>к категориям населения, имеющим право на санаторно-курортное лечение в соответствии с нормативными правовыми актами Российской Федерации), при наличии медицинских показаний, подтвержденных справкой, выданной в порядке, определенном </w:t>
      </w:r>
      <w:hyperlink r:id="rId29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Приказом Министерства здравоохранения и социального развития Российской Федерации от 22 ноября 2004 года N 256 "О порядке медицинского отбора и направления больных на санаторно-курортное лечение"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 и по форме N 070/у, утвержденной </w:t>
      </w:r>
      <w:hyperlink r:id="rId30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Приказом Министерства здравоохранения Российской Федерации от 15 декабря 2014 года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 (далее - справка для получения путевки по форме N 070/у).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 Постановления Кабинета Министров Республики Татарстан от 26.05.2017 N 307)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Работникам из числа пенсионеров Республики Татарстан путевки на санаторно-курортное лечение предоставляются в соответствии с настоящим Порядком или в соответствии с </w:t>
      </w:r>
      <w:hyperlink r:id="rId31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Порядком обеспечения пенсионеров Республики Татарстан санаторно-курортным лечением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 утвержденным </w:t>
      </w:r>
      <w:hyperlink r:id="rId32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Постановлением Кабинета Министров Республики Татарстан от 14.02.2011 N 97 "Об утверждении Порядка обеспечения пенсионеров Республики Татарстан санаторно-курортным лечением"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, по их выбору.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(абзац введен </w:t>
      </w:r>
      <w:hyperlink r:id="rId33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Постановлением Кабинета Министров Республики Татарстан от 25.11.2015 N 890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1.3. Путевки приобретаются Министерством труда, занятости и социальной защиты Республики Татарстан (далее - Министерство) централизованно путем осуществления закупок с применением конкурентных способов определения поставщика (подрядчика, исполнителя) в пределах общей суммы ассигнований, предусмотренных Министерству в соответствии с законом Республики Татарстан о бюджете на соответствующий финансовый год и плановый период.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1.4. Определение количества путевок с распределением по профилям заболеваний в разрезе муниципальных районов и городских округов Республики Татарстан осуществляется Министерством исходя из даты постановки работников на учет на получение путевок.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1.5. При определении права работника на получение путевки учет доходов и расчет среднедушевого дохода семьи производятся в порядке, установленном </w:t>
      </w:r>
      <w:hyperlink r:id="rId34" w:history="1">
        <w:r w:rsidRPr="008C677E">
          <w:rPr>
            <w:rFonts w:eastAsia="Times New Roman" w:cs="Times New Roman"/>
            <w:spacing w:val="2"/>
            <w:szCs w:val="28"/>
            <w:u w:val="single"/>
            <w:lang w:eastAsia="ru-RU"/>
          </w:rPr>
          <w:t>Федеральным законом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0C7B39">
        <w:rPr>
          <w:rFonts w:eastAsia="Times New Roman" w:cs="Times New Roman"/>
          <w:spacing w:val="2"/>
          <w:szCs w:val="28"/>
          <w:lang w:eastAsia="ru-RU"/>
        </w:rPr>
        <w:t>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1.6. Размер вносимого платежа работника за путевку исчисляется в соответствии с приложением N 1 к настоящему Порядку.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1.7. Продолжительность санаторно-курортного лечения в санаторно-курортных организациях составляет 18 календарных дней.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1.8. Органы местного самоуправления имеют право дополнительно приобретать и выделять путевки работникам за счет средств местных бюджетов.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1.9. Путевка предоставляется работнику не чаще одного раза в календарный год.</w:t>
      </w:r>
    </w:p>
    <w:p w:rsidR="000C7B39" w:rsidRPr="000C7B39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>1.10. Министерство ежеквартально представляет в Министерство финансов Республики Татарстан информацию о произведенных расходах на предоставление путевок в разрезе отраслей бюджетной сферы с указанием количества предоставленных путевок.</w:t>
      </w:r>
    </w:p>
    <w:p w:rsidR="000C7B39" w:rsidRPr="000C7B39" w:rsidRDefault="000C7B39" w:rsidP="008C677E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2. Порядок обращения за путевкой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2.1. Работник, нуждающийся в санаторно-курортном лечении, при предъявлении документа, удостоверяющего личность, обращается в первичную профсоюзную организацию по месту работы независимо от членства в профсоюзе (далее - профсоюзная организация), в случае отсутствия профсоюзной организации - в территориальный орган социальной защиты Министерства труда, занятости и социальной защиты Республики Татарстан по месту жительства работника (далее - территориальный орган социальной защиты) с заявлением по форме согласно приложению N 2 к настоящему Порядку с приложением следующих документов: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справка для получения путевки по форме N 070/у;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 Постановления Кабинета Министров Республики Татарстан от 26.05.2017 N 307)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документы, подтверждающие доходы каждого члена семьи за три последних календарных месяца, предшествующих месяцу подачи указанного заявления.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Основаниями для отказа в приеме документов являются: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представление неполного пакета документов, указанных в настоящем пункте;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представление документов, указанных в настоящем пункте, с истекшим сроком действия.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2.2. Профсоюзная организация формирует личное дело работника, включив в него представленные документы, и в 5-дневный срок, исчисляемый в рабочих днях, со дня поступления от работника заявления передает его в территориальный орган социальной защиты (под подпись согласно описи).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 xml:space="preserve">2.3. Территориальный орган социальной защиты в 5-дневный срок, исчисляемый в рабочих днях, после получения личного дела (заявления) работника со всеми необходимыми документами принимает решение о постановке работника на учет на получение путевки или об отказе в ее выдаче и в 2-дневный срок, исчисляемый в рабочих днях, уведомляет работника о принятом решении по почте или по желанию работника одним из способов, указанных в заявлении, - по телефону, </w:t>
      </w:r>
      <w:proofErr w:type="spellStart"/>
      <w:r w:rsidRPr="000C7B39">
        <w:rPr>
          <w:rFonts w:eastAsia="Times New Roman" w:cs="Times New Roman"/>
          <w:spacing w:val="2"/>
          <w:szCs w:val="28"/>
          <w:lang w:eastAsia="ru-RU"/>
        </w:rPr>
        <w:t>sms</w:t>
      </w:r>
      <w:proofErr w:type="spellEnd"/>
      <w:r w:rsidRPr="000C7B39">
        <w:rPr>
          <w:rFonts w:eastAsia="Times New Roman" w:cs="Times New Roman"/>
          <w:spacing w:val="2"/>
          <w:szCs w:val="28"/>
          <w:lang w:eastAsia="ru-RU"/>
        </w:rPr>
        <w:t>-сообщением, электронной почтой.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2.4. Основанием для отказа территориального органа социальной защиты в решении о постановке работника на учет на получение путевки является превышение величины среднедушевого дохода семьи работника более чем на 500 процентов величины прожиточного минимума на душу населения.</w:t>
      </w:r>
    </w:p>
    <w:p w:rsidR="000C7B39" w:rsidRPr="000C7B39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2.5. Работник несет ответственность за достоверность представленных сведений в порядке, установленном законодательством.</w:t>
      </w:r>
    </w:p>
    <w:p w:rsidR="000C7B39" w:rsidRPr="000C7B39" w:rsidRDefault="000C7B39" w:rsidP="008C677E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3. Порядок выдачи путевок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3.1. Поступившие от санаторно-курортной организации путевки Министерство ежеквартально не позднее 10 числа месяца, следующего за отчетным периодом, передает в территориальные органы социальной защиты.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>3.2. Территориальный орган социальной защиты выделяет путевки работникам в порядке очередности исходя из даты постановки их на учет на получение путевки.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3.3. Территориальный орган социальной защиты в 3-дневный срок, исчисляемый в рабочих днях, со дня поступления путевок информирует работника о выделении путевки и необходимости обновления в 5-дневный срок, исчисляемый в рабочих днях, следующих документов (в случае истечения срока их действия):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справки для получения путевки по форме N 070/у;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 Постановления Кабинета Министров Республики Татарстан от 26.05.2017 N 307)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документов, подтверждающих доходы каждого члена семьи за три последних календарных месяца, предшествующих месяцу выдачи путевки.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Территориальный орган социальной защиты получает из уполномоченной организации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сведения: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сведения из уполномоченных организаций о составе семьи заявителя;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справку, подтверждающую место работы заявителя.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Работники вправе по своей инициативе представить в профсоюзную организацию (в территориальный орган социальной защиты) вместе с заявлением документы, указанные в абзацах пятом - шестом настоящего пункта.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 xml:space="preserve">Территориальный орган социальной защиты в 3-дневный срок, исчисляемый в рабочих днях, со дня предоставления работником обновленных сведений принимает решение о выдаче работнику путевки или об отказе в ее выдаче и уведомляет работника о принятом решении по почте или по желанию работника одним из способов, указанных в заявлении, - по телефону, либо </w:t>
      </w:r>
      <w:proofErr w:type="spellStart"/>
      <w:r w:rsidRPr="000C7B39">
        <w:rPr>
          <w:rFonts w:eastAsia="Times New Roman" w:cs="Times New Roman"/>
          <w:spacing w:val="2"/>
          <w:szCs w:val="28"/>
          <w:lang w:eastAsia="ru-RU"/>
        </w:rPr>
        <w:t>sms</w:t>
      </w:r>
      <w:proofErr w:type="spellEnd"/>
      <w:r w:rsidRPr="000C7B39">
        <w:rPr>
          <w:rFonts w:eastAsia="Times New Roman" w:cs="Times New Roman"/>
          <w:spacing w:val="2"/>
          <w:szCs w:val="28"/>
          <w:lang w:eastAsia="ru-RU"/>
        </w:rPr>
        <w:t>-сообщением, либо электронной почтой.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3.4. Основаниями для отказа в выдаче работнику путевки являются: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непредставление или представление неполного пакета документов, указанных в пункте 3.3 настоящего Порядка;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представление документов с истекшим сроком действия;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превышение величины среднедушевого дохода семьи работника более чем на 500 процентов величины прожиточного минимума на душу населения.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3.5. Территориальный орган социальной защиты в течение одного рабочего дня после дня принятия решения о выдаче работнику путевки выдает квитанцию на оплату ее стоимости в размерах, исчисленных в соответствии с приложением N 1 к настоящему Порядку.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Путевка выдается работнику не позднее одного рабочего дня после дня оплаты ее стоимости. Оплата производится в кредитных организациях на лицевой счет Министерства.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Поступившие средства направляются на организацию санаторно-курортного лечения работникам в текущем финансовом году.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Путевка выдается работнику не позднее чем за 10-дневный срок, исчисляемый в рабочих днях, до начала срока ее действия.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 xml:space="preserve">3.6. В случае отказа от полученной путевки работник обязан возвратить ее в территориальный орган социальной защиты в 7-дневный срок, исчисляемый в рабочих днях, до начала заезда, за исключением уважительных причин, в связи с </w:t>
      </w: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>которыми работник не смог воспользоваться полученной путевкой на санаторно-курортное лечение. Уважительные причины подтверждаются документами, доказывающими наступление обстоятельств, которые объективно послужили основанием для отказа работника от путевки. При неисполнении обязанности, предусмотренной настоящим пунктом, в установленный срок без уважительных причин работник будет считаться реализовавшим свое право на получение путевки.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При отказе работника от путевки факт отказа письменно фиксируется территориальным органом социальной защиты, путевка предоставляется в однодневный срок, исчисляемый в рабочих днях со дня отказа, следующему по дате постановки на учет в соответствующем муниципальном районе или городском округе республики работнику, имеющему соответствующий профиль заболевания (в соответствии со справкой для получения путевки по форме N 070/у).</w:t>
      </w:r>
    </w:p>
    <w:p w:rsidR="000C7B39" w:rsidRPr="000C7B39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(в ред. Постановления Кабинета Министров Республики Татарстан от 26.05.2017 N 307)</w:t>
      </w:r>
    </w:p>
    <w:p w:rsidR="000C7B39" w:rsidRPr="000C7B39" w:rsidRDefault="000C7B39" w:rsidP="008C677E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 Учет и хранение путевок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4.1. Путевки являются документами строгой отчетности и принимаются от санаторно-курортной организации на основании товарной накладной в кассу Министерства.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4.2. Путевки ежеквартально передаются Министерством в территориальные органы социальной защиты на основании товарной накладной.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4.3. Учет и хранение путевок осуществляются территориальным органом социальной защиты.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4.4. Выдача путевок работникам осуществляется специалистом территориального органа социальной защиты и фиксируется в книге учета и выдачи путевок, заполняемой по форме согласно приложению N 3 к настоящему Порядку лицом, принявшим их на хранение.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4.5. Документом, подтверждающим пребывание работника в санаторно-курортной организации, является отрывной талон путевки, который по возвращении из санаторно-курортной организации в 10-дневный срок, исчисляемый в рабочих днях, подлежит сдаче работником в территориальный орган социальной защиты.</w:t>
      </w:r>
    </w:p>
    <w:p w:rsidR="00636295" w:rsidRPr="008C677E" w:rsidRDefault="000C7B39" w:rsidP="008C677E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4.6. Лица, нарушившие требования настоящего Порядка, несут ответственность в соответствии с законодательством.</w:t>
      </w:r>
    </w:p>
    <w:p w:rsidR="00636295" w:rsidRPr="008C677E" w:rsidRDefault="00636295">
      <w:pPr>
        <w:rPr>
          <w:rFonts w:eastAsia="Times New Roman" w:cs="Times New Roman"/>
          <w:spacing w:val="2"/>
          <w:szCs w:val="28"/>
          <w:lang w:eastAsia="ru-RU"/>
        </w:rPr>
      </w:pPr>
    </w:p>
    <w:p w:rsidR="008C677E" w:rsidRPr="008C677E" w:rsidRDefault="008C677E">
      <w:pPr>
        <w:rPr>
          <w:rFonts w:eastAsia="Times New Roman" w:cs="Times New Roman"/>
          <w:spacing w:val="2"/>
          <w:szCs w:val="28"/>
          <w:lang w:eastAsia="ru-RU"/>
        </w:rPr>
      </w:pPr>
      <w:r w:rsidRPr="008C677E">
        <w:rPr>
          <w:rFonts w:eastAsia="Times New Roman" w:cs="Times New Roman"/>
          <w:spacing w:val="2"/>
          <w:szCs w:val="28"/>
          <w:lang w:eastAsia="ru-RU"/>
        </w:rPr>
        <w:br w:type="page"/>
      </w:r>
    </w:p>
    <w:p w:rsidR="000C7B39" w:rsidRPr="000C7B39" w:rsidRDefault="000C7B39" w:rsidP="000C7B3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>Приложение N 1. РАЗМЕР СОБСТВЕННОГО ПЛАТЕЖА РАБОТНИКА ЗА САНАТОРНО-КУРОРТНУЮ ПУТЕВКУ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Приложение N 1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к Порядку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обеспечения работников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государственных и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муниципальных учреждений</w:t>
      </w:r>
    </w:p>
    <w:p w:rsidR="00636295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Республики Татарстан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санаторно-курортным лечением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5321"/>
        <w:gridCol w:w="3309"/>
      </w:tblGrid>
      <w:tr w:rsidR="008C677E" w:rsidRPr="000C7B39" w:rsidTr="000C7B39">
        <w:trPr>
          <w:trHeight w:val="15"/>
        </w:trPr>
        <w:tc>
          <w:tcPr>
            <w:tcW w:w="1294" w:type="dxa"/>
            <w:hideMark/>
          </w:tcPr>
          <w:p w:rsidR="000C7B39" w:rsidRPr="000C7B39" w:rsidRDefault="000C7B39" w:rsidP="000C7B39">
            <w:pPr>
              <w:ind w:firstLine="0"/>
              <w:jc w:val="left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5359" w:type="dxa"/>
            <w:hideMark/>
          </w:tcPr>
          <w:p w:rsidR="000C7B39" w:rsidRPr="000C7B39" w:rsidRDefault="000C7B39" w:rsidP="000C7B39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0C7B39" w:rsidRPr="000C7B39" w:rsidRDefault="000C7B39" w:rsidP="000C7B39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C677E" w:rsidRPr="000C7B39" w:rsidTr="000C7B3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Группа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Величина среднедушевого дохода семьи работника в процентах от прожиточного минимума на душу населения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Размер собственного платежа работника за санаторно-курортную путевку в процентах от стоимости путевки</w:t>
            </w:r>
          </w:p>
        </w:tc>
      </w:tr>
      <w:tr w:rsidR="008C677E" w:rsidRPr="000C7B39" w:rsidTr="000C7B3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до 250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8C677E" w:rsidRPr="000C7B39" w:rsidTr="000C7B3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II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свыше 250 до 300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8C677E" w:rsidRPr="000C7B39" w:rsidTr="000C7B3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III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свыше 300 до 400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8C677E" w:rsidRPr="000C7B39" w:rsidTr="000C7B3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IV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свыше 400 до 500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</w:tbl>
    <w:p w:rsidR="00636295" w:rsidRPr="008C677E" w:rsidRDefault="00636295" w:rsidP="000C7B3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636295" w:rsidRPr="008C677E" w:rsidRDefault="00636295">
      <w:pPr>
        <w:rPr>
          <w:rFonts w:eastAsia="Times New Roman" w:cs="Times New Roman"/>
          <w:spacing w:val="2"/>
          <w:szCs w:val="28"/>
          <w:lang w:eastAsia="ru-RU"/>
        </w:rPr>
      </w:pPr>
      <w:r w:rsidRPr="008C677E">
        <w:rPr>
          <w:rFonts w:eastAsia="Times New Roman" w:cs="Times New Roman"/>
          <w:spacing w:val="2"/>
          <w:szCs w:val="28"/>
          <w:lang w:eastAsia="ru-RU"/>
        </w:rPr>
        <w:br w:type="page"/>
      </w:r>
    </w:p>
    <w:p w:rsidR="008C677E" w:rsidRPr="008C677E" w:rsidRDefault="000C7B39" w:rsidP="00636295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Приложение N 2. </w:t>
      </w:r>
    </w:p>
    <w:p w:rsidR="000C7B39" w:rsidRPr="000C7B39" w:rsidRDefault="000C7B39" w:rsidP="00636295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ЗАЯВЛЕНИЕ</w:t>
      </w:r>
    </w:p>
    <w:p w:rsidR="00636295" w:rsidRPr="008C677E" w:rsidRDefault="00636295" w:rsidP="008C677E">
      <w:pPr>
        <w:shd w:val="clear" w:color="auto" w:fill="FFFFFF"/>
        <w:tabs>
          <w:tab w:val="left" w:pos="4678"/>
        </w:tabs>
        <w:spacing w:before="226" w:line="276" w:lineRule="auto"/>
        <w:ind w:left="4395" w:firstLine="0"/>
        <w:rPr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>В первичную профсоюзную организацию или в территориальный орган социальной</w:t>
      </w:r>
    </w:p>
    <w:p w:rsidR="00636295" w:rsidRPr="008C677E" w:rsidRDefault="00636295" w:rsidP="008C677E">
      <w:pPr>
        <w:shd w:val="clear" w:color="auto" w:fill="FFFFFF"/>
        <w:spacing w:line="276" w:lineRule="auto"/>
        <w:ind w:left="4395" w:firstLine="0"/>
        <w:rPr>
          <w:sz w:val="26"/>
          <w:szCs w:val="26"/>
        </w:rPr>
      </w:pPr>
      <w:r w:rsidRPr="008C677E">
        <w:rPr>
          <w:rFonts w:eastAsia="Times New Roman"/>
          <w:spacing w:val="-2"/>
          <w:sz w:val="26"/>
          <w:szCs w:val="26"/>
        </w:rPr>
        <w:t>защиты в __________________________________</w:t>
      </w:r>
    </w:p>
    <w:p w:rsidR="00636295" w:rsidRPr="008C677E" w:rsidRDefault="00636295" w:rsidP="008C677E">
      <w:pPr>
        <w:shd w:val="clear" w:color="auto" w:fill="FFFFFF"/>
        <w:spacing w:line="276" w:lineRule="auto"/>
        <w:ind w:left="4395" w:firstLine="0"/>
        <w:rPr>
          <w:sz w:val="26"/>
          <w:szCs w:val="26"/>
        </w:rPr>
      </w:pPr>
      <w:r w:rsidRPr="008C677E">
        <w:rPr>
          <w:rFonts w:eastAsia="Times New Roman"/>
          <w:spacing w:val="-2"/>
          <w:sz w:val="26"/>
          <w:szCs w:val="26"/>
        </w:rPr>
        <w:t>муниципальном районе (городском округе)</w:t>
      </w:r>
    </w:p>
    <w:p w:rsidR="00636295" w:rsidRPr="008C677E" w:rsidRDefault="00636295" w:rsidP="008C677E">
      <w:pPr>
        <w:shd w:val="clear" w:color="auto" w:fill="FFFFFF"/>
        <w:spacing w:line="276" w:lineRule="auto"/>
        <w:ind w:left="4395" w:firstLine="0"/>
        <w:rPr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>Республики Татарстан</w:t>
      </w:r>
    </w:p>
    <w:p w:rsidR="00636295" w:rsidRPr="008C677E" w:rsidRDefault="00636295" w:rsidP="008C677E">
      <w:pPr>
        <w:shd w:val="clear" w:color="auto" w:fill="FFFFFF"/>
        <w:tabs>
          <w:tab w:val="left" w:leader="underscore" w:pos="10123"/>
        </w:tabs>
        <w:spacing w:line="276" w:lineRule="auto"/>
        <w:ind w:left="4395" w:firstLine="0"/>
        <w:rPr>
          <w:sz w:val="26"/>
          <w:szCs w:val="26"/>
        </w:rPr>
      </w:pPr>
      <w:r w:rsidRPr="008C677E">
        <w:rPr>
          <w:rFonts w:eastAsia="Times New Roman"/>
          <w:spacing w:val="-3"/>
          <w:sz w:val="26"/>
          <w:szCs w:val="26"/>
        </w:rPr>
        <w:t>от работника</w:t>
      </w:r>
      <w:r w:rsidRPr="008C677E">
        <w:rPr>
          <w:rFonts w:eastAsia="Times New Roman"/>
          <w:sz w:val="26"/>
          <w:szCs w:val="26"/>
        </w:rPr>
        <w:t>_______________________________</w:t>
      </w:r>
    </w:p>
    <w:p w:rsidR="00636295" w:rsidRPr="008C677E" w:rsidRDefault="00636295" w:rsidP="008C677E">
      <w:pPr>
        <w:shd w:val="clear" w:color="auto" w:fill="FFFFFF"/>
        <w:spacing w:line="276" w:lineRule="auto"/>
        <w:ind w:left="4395" w:firstLine="0"/>
        <w:jc w:val="center"/>
        <w:rPr>
          <w:sz w:val="18"/>
          <w:szCs w:val="18"/>
        </w:rPr>
      </w:pPr>
      <w:r w:rsidRPr="008C677E">
        <w:rPr>
          <w:sz w:val="18"/>
          <w:szCs w:val="18"/>
        </w:rPr>
        <w:t>(</w:t>
      </w:r>
      <w:r w:rsidRPr="008C677E">
        <w:rPr>
          <w:rFonts w:eastAsia="Times New Roman"/>
          <w:sz w:val="18"/>
          <w:szCs w:val="18"/>
        </w:rPr>
        <w:t>наименование учреждения)</w:t>
      </w:r>
    </w:p>
    <w:p w:rsidR="00636295" w:rsidRPr="008C677E" w:rsidRDefault="00636295" w:rsidP="008C677E">
      <w:pPr>
        <w:shd w:val="clear" w:color="auto" w:fill="FFFFFF"/>
        <w:spacing w:line="276" w:lineRule="auto"/>
        <w:ind w:left="4395" w:firstLine="0"/>
        <w:rPr>
          <w:spacing w:val="-1"/>
          <w:sz w:val="26"/>
          <w:szCs w:val="26"/>
        </w:rPr>
      </w:pPr>
      <w:r w:rsidRPr="008C677E">
        <w:rPr>
          <w:spacing w:val="-1"/>
          <w:sz w:val="26"/>
          <w:szCs w:val="26"/>
        </w:rPr>
        <w:t>__________________________________________</w:t>
      </w:r>
    </w:p>
    <w:p w:rsidR="00636295" w:rsidRPr="008C677E" w:rsidRDefault="00636295" w:rsidP="008C677E">
      <w:pPr>
        <w:shd w:val="clear" w:color="auto" w:fill="FFFFFF"/>
        <w:spacing w:line="276" w:lineRule="auto"/>
        <w:ind w:left="4395" w:firstLine="0"/>
        <w:jc w:val="center"/>
        <w:rPr>
          <w:sz w:val="18"/>
          <w:szCs w:val="18"/>
        </w:rPr>
      </w:pPr>
      <w:r w:rsidRPr="008C677E">
        <w:rPr>
          <w:spacing w:val="-1"/>
          <w:sz w:val="18"/>
          <w:szCs w:val="18"/>
        </w:rPr>
        <w:t>(</w:t>
      </w:r>
      <w:r w:rsidRPr="008C677E">
        <w:rPr>
          <w:rFonts w:eastAsia="Times New Roman"/>
          <w:spacing w:val="-1"/>
          <w:sz w:val="18"/>
          <w:szCs w:val="18"/>
        </w:rPr>
        <w:t>фамилия, имя. отчество)</w:t>
      </w:r>
    </w:p>
    <w:p w:rsidR="00636295" w:rsidRPr="008C677E" w:rsidRDefault="00636295" w:rsidP="008C677E">
      <w:pPr>
        <w:shd w:val="clear" w:color="auto" w:fill="FFFFFF"/>
        <w:tabs>
          <w:tab w:val="left" w:leader="underscore" w:pos="8386"/>
          <w:tab w:val="left" w:leader="underscore" w:pos="10037"/>
        </w:tabs>
        <w:spacing w:before="149" w:line="276" w:lineRule="auto"/>
        <w:ind w:left="4395" w:firstLine="0"/>
        <w:rPr>
          <w:sz w:val="26"/>
          <w:szCs w:val="26"/>
        </w:rPr>
      </w:pPr>
      <w:r w:rsidRPr="008C677E">
        <w:rPr>
          <w:rFonts w:eastAsia="Times New Roman"/>
          <w:spacing w:val="-2"/>
          <w:sz w:val="26"/>
          <w:szCs w:val="26"/>
        </w:rPr>
        <w:t>паспорт серии</w:t>
      </w:r>
      <w:r w:rsidRPr="008C677E">
        <w:rPr>
          <w:rFonts w:eastAsia="Times New Roman"/>
          <w:sz w:val="26"/>
          <w:szCs w:val="26"/>
        </w:rPr>
        <w:t>_________ № __________________</w:t>
      </w:r>
    </w:p>
    <w:p w:rsidR="00636295" w:rsidRPr="008C677E" w:rsidRDefault="00636295" w:rsidP="008C677E">
      <w:pPr>
        <w:shd w:val="clear" w:color="auto" w:fill="FFFFFF"/>
        <w:tabs>
          <w:tab w:val="left" w:leader="underscore" w:pos="9960"/>
        </w:tabs>
        <w:spacing w:before="221" w:line="276" w:lineRule="auto"/>
        <w:ind w:left="4395" w:firstLine="0"/>
        <w:rPr>
          <w:rFonts w:eastAsia="Times New Roman"/>
          <w:sz w:val="26"/>
          <w:szCs w:val="26"/>
        </w:rPr>
      </w:pPr>
      <w:r w:rsidRPr="008C677E">
        <w:rPr>
          <w:rFonts w:eastAsia="Times New Roman"/>
          <w:spacing w:val="-2"/>
          <w:sz w:val="26"/>
          <w:szCs w:val="26"/>
        </w:rPr>
        <w:t>проживающего по адресу:</w:t>
      </w:r>
      <w:r w:rsidRPr="008C677E">
        <w:rPr>
          <w:rFonts w:eastAsia="Times New Roman"/>
          <w:sz w:val="26"/>
          <w:szCs w:val="26"/>
        </w:rPr>
        <w:t xml:space="preserve"> ___________________</w:t>
      </w:r>
    </w:p>
    <w:p w:rsidR="00636295" w:rsidRPr="008C677E" w:rsidRDefault="00636295" w:rsidP="008C677E">
      <w:pPr>
        <w:shd w:val="clear" w:color="auto" w:fill="FFFFFF"/>
        <w:tabs>
          <w:tab w:val="left" w:leader="underscore" w:pos="9960"/>
        </w:tabs>
        <w:spacing w:before="125" w:line="276" w:lineRule="auto"/>
        <w:ind w:left="4395" w:firstLine="0"/>
        <w:rPr>
          <w:rFonts w:ascii="Arial" w:hAnsi="Arial" w:cs="Arial"/>
          <w:bCs/>
          <w:sz w:val="26"/>
          <w:szCs w:val="26"/>
        </w:rPr>
      </w:pPr>
      <w:r w:rsidRPr="008C677E">
        <w:rPr>
          <w:rFonts w:ascii="Arial" w:hAnsi="Arial" w:cs="Arial"/>
          <w:bCs/>
          <w:sz w:val="26"/>
          <w:szCs w:val="26"/>
        </w:rPr>
        <w:t>______________________________________</w:t>
      </w:r>
    </w:p>
    <w:p w:rsidR="00636295" w:rsidRPr="008C677E" w:rsidRDefault="00636295" w:rsidP="008C677E">
      <w:pPr>
        <w:shd w:val="clear" w:color="auto" w:fill="FFFFFF"/>
        <w:tabs>
          <w:tab w:val="left" w:leader="underscore" w:pos="9960"/>
        </w:tabs>
        <w:spacing w:line="276" w:lineRule="auto"/>
        <w:ind w:left="4395" w:firstLine="0"/>
        <w:rPr>
          <w:rFonts w:eastAsia="Times New Roman"/>
          <w:spacing w:val="-4"/>
          <w:sz w:val="26"/>
          <w:szCs w:val="26"/>
        </w:rPr>
      </w:pPr>
      <w:r w:rsidRPr="008C677E">
        <w:rPr>
          <w:rFonts w:eastAsia="Times New Roman"/>
          <w:spacing w:val="-4"/>
          <w:sz w:val="26"/>
          <w:szCs w:val="26"/>
        </w:rPr>
        <w:t>___________________________________________</w:t>
      </w:r>
    </w:p>
    <w:p w:rsidR="00636295" w:rsidRPr="008C677E" w:rsidRDefault="00636295" w:rsidP="008C677E">
      <w:pPr>
        <w:shd w:val="clear" w:color="auto" w:fill="FFFFFF"/>
        <w:tabs>
          <w:tab w:val="left" w:leader="underscore" w:pos="9960"/>
        </w:tabs>
        <w:spacing w:line="276" w:lineRule="auto"/>
        <w:ind w:left="4395" w:firstLine="0"/>
        <w:rPr>
          <w:sz w:val="26"/>
          <w:szCs w:val="26"/>
        </w:rPr>
      </w:pPr>
      <w:r w:rsidRPr="008C677E">
        <w:rPr>
          <w:rFonts w:eastAsia="Times New Roman"/>
          <w:spacing w:val="-4"/>
          <w:sz w:val="26"/>
          <w:szCs w:val="26"/>
        </w:rPr>
        <w:t xml:space="preserve">телефон </w:t>
      </w:r>
      <w:r w:rsidRPr="008C677E">
        <w:rPr>
          <w:rFonts w:eastAsia="Times New Roman"/>
          <w:sz w:val="26"/>
          <w:szCs w:val="26"/>
        </w:rPr>
        <w:t>__________________________________,</w:t>
      </w:r>
    </w:p>
    <w:p w:rsidR="00636295" w:rsidRPr="008C677E" w:rsidRDefault="00636295" w:rsidP="008C677E">
      <w:pPr>
        <w:shd w:val="clear" w:color="auto" w:fill="FFFFFF"/>
        <w:spacing w:line="276" w:lineRule="auto"/>
        <w:ind w:left="4395" w:firstLine="0"/>
        <w:rPr>
          <w:sz w:val="26"/>
          <w:szCs w:val="26"/>
        </w:rPr>
      </w:pPr>
      <w:r w:rsidRPr="008C677E">
        <w:rPr>
          <w:spacing w:val="-5"/>
          <w:sz w:val="26"/>
          <w:szCs w:val="26"/>
          <w:lang w:val="en-US"/>
        </w:rPr>
        <w:t>e</w:t>
      </w:r>
      <w:r w:rsidRPr="008C677E">
        <w:rPr>
          <w:spacing w:val="-5"/>
          <w:sz w:val="26"/>
          <w:szCs w:val="26"/>
        </w:rPr>
        <w:t>-</w:t>
      </w:r>
      <w:r w:rsidRPr="008C677E">
        <w:rPr>
          <w:spacing w:val="-5"/>
          <w:sz w:val="26"/>
          <w:szCs w:val="26"/>
          <w:lang w:val="en-US"/>
        </w:rPr>
        <w:t>mail</w:t>
      </w:r>
      <w:r w:rsidRPr="008C677E">
        <w:rPr>
          <w:spacing w:val="-5"/>
          <w:sz w:val="26"/>
          <w:szCs w:val="26"/>
        </w:rPr>
        <w:t>: _____________________________________</w:t>
      </w:r>
    </w:p>
    <w:p w:rsidR="008C677E" w:rsidRPr="008C677E" w:rsidRDefault="008C677E" w:rsidP="00636295">
      <w:pPr>
        <w:shd w:val="clear" w:color="auto" w:fill="FFFFFF"/>
        <w:spacing w:line="276" w:lineRule="auto"/>
        <w:jc w:val="center"/>
        <w:rPr>
          <w:rFonts w:eastAsia="Times New Roman"/>
          <w:spacing w:val="-5"/>
          <w:szCs w:val="28"/>
        </w:rPr>
      </w:pPr>
    </w:p>
    <w:p w:rsidR="00636295" w:rsidRPr="008C677E" w:rsidRDefault="00636295" w:rsidP="00636295">
      <w:pPr>
        <w:shd w:val="clear" w:color="auto" w:fill="FFFFFF"/>
        <w:spacing w:line="276" w:lineRule="auto"/>
        <w:jc w:val="center"/>
        <w:rPr>
          <w:rFonts w:eastAsia="Times New Roman"/>
          <w:spacing w:val="-5"/>
          <w:szCs w:val="28"/>
        </w:rPr>
      </w:pPr>
      <w:r w:rsidRPr="008C677E">
        <w:rPr>
          <w:rFonts w:eastAsia="Times New Roman"/>
          <w:spacing w:val="-5"/>
          <w:szCs w:val="28"/>
        </w:rPr>
        <w:t>ЗАЯВЛЕНИЕ</w:t>
      </w:r>
    </w:p>
    <w:p w:rsidR="00636295" w:rsidRPr="008C677E" w:rsidRDefault="00636295" w:rsidP="00636295">
      <w:pPr>
        <w:shd w:val="clear" w:color="auto" w:fill="FFFFFF"/>
        <w:spacing w:line="276" w:lineRule="auto"/>
        <w:ind w:left="4944"/>
        <w:rPr>
          <w:rFonts w:eastAsia="Times New Roman"/>
          <w:spacing w:val="-5"/>
          <w:sz w:val="18"/>
          <w:szCs w:val="28"/>
        </w:rPr>
      </w:pPr>
    </w:p>
    <w:p w:rsidR="00636295" w:rsidRPr="008C677E" w:rsidRDefault="00636295" w:rsidP="00636295">
      <w:pPr>
        <w:shd w:val="clear" w:color="auto" w:fill="FFFFFF"/>
        <w:spacing w:line="276" w:lineRule="auto"/>
        <w:rPr>
          <w:rFonts w:eastAsia="Times New Roman"/>
          <w:spacing w:val="-3"/>
          <w:szCs w:val="28"/>
        </w:rPr>
      </w:pPr>
      <w:r w:rsidRPr="008C677E">
        <w:rPr>
          <w:rFonts w:eastAsia="Times New Roman"/>
          <w:spacing w:val="-3"/>
          <w:sz w:val="26"/>
          <w:szCs w:val="26"/>
        </w:rPr>
        <w:t>Прошу выделить мне путевку в санаторий</w:t>
      </w:r>
      <w:r w:rsidRPr="008C677E">
        <w:rPr>
          <w:rFonts w:eastAsia="Times New Roman"/>
          <w:spacing w:val="-3"/>
          <w:sz w:val="24"/>
          <w:szCs w:val="28"/>
        </w:rPr>
        <w:t xml:space="preserve"> </w:t>
      </w:r>
      <w:r w:rsidRPr="008C677E">
        <w:rPr>
          <w:rFonts w:eastAsia="Times New Roman"/>
          <w:spacing w:val="-3"/>
          <w:szCs w:val="28"/>
        </w:rPr>
        <w:t>______________________________</w:t>
      </w:r>
    </w:p>
    <w:p w:rsidR="00636295" w:rsidRPr="008C677E" w:rsidRDefault="00636295" w:rsidP="00636295">
      <w:pPr>
        <w:shd w:val="clear" w:color="auto" w:fill="FFFFFF"/>
        <w:spacing w:line="276" w:lineRule="auto"/>
        <w:ind w:firstLine="3969"/>
        <w:jc w:val="center"/>
      </w:pPr>
      <w:r w:rsidRPr="008C677E">
        <w:rPr>
          <w:spacing w:val="-2"/>
          <w:sz w:val="18"/>
          <w:szCs w:val="18"/>
        </w:rPr>
        <w:t>(</w:t>
      </w:r>
      <w:r w:rsidRPr="008C677E">
        <w:rPr>
          <w:rFonts w:eastAsia="Times New Roman"/>
          <w:spacing w:val="-2"/>
          <w:sz w:val="18"/>
          <w:szCs w:val="18"/>
        </w:rPr>
        <w:t>наименование)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rFonts w:eastAsia="Times New Roman"/>
          <w:spacing w:val="-3"/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>на</w:t>
      </w:r>
      <w:r w:rsidRPr="008C677E">
        <w:rPr>
          <w:sz w:val="26"/>
          <w:szCs w:val="26"/>
        </w:rPr>
        <w:t xml:space="preserve"> _________________</w:t>
      </w:r>
      <w:r w:rsidRPr="008C677E">
        <w:rPr>
          <w:spacing w:val="-10"/>
          <w:sz w:val="26"/>
          <w:szCs w:val="26"/>
        </w:rPr>
        <w:t xml:space="preserve">20 _____ </w:t>
      </w:r>
      <w:r w:rsidRPr="008C677E">
        <w:rPr>
          <w:rFonts w:eastAsia="Times New Roman"/>
          <w:spacing w:val="-3"/>
          <w:sz w:val="26"/>
          <w:szCs w:val="26"/>
        </w:rPr>
        <w:t xml:space="preserve">года согласно медицинской справке для получения </w:t>
      </w:r>
    </w:p>
    <w:p w:rsidR="00636295" w:rsidRPr="008C677E" w:rsidRDefault="00636295" w:rsidP="00636295">
      <w:pPr>
        <w:shd w:val="clear" w:color="auto" w:fill="FFFFFF"/>
        <w:spacing w:line="276" w:lineRule="auto"/>
        <w:ind w:firstLine="1276"/>
      </w:pPr>
      <w:r w:rsidRPr="008C677E">
        <w:rPr>
          <w:spacing w:val="-3"/>
          <w:sz w:val="18"/>
          <w:szCs w:val="18"/>
        </w:rPr>
        <w:t>(</w:t>
      </w:r>
      <w:r w:rsidRPr="008C677E">
        <w:rPr>
          <w:rFonts w:eastAsia="Times New Roman"/>
          <w:spacing w:val="-3"/>
          <w:sz w:val="18"/>
          <w:szCs w:val="18"/>
        </w:rPr>
        <w:t>месяц)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pacing w:val="-3"/>
          <w:sz w:val="26"/>
          <w:szCs w:val="26"/>
        </w:rPr>
        <w:t>путевки</w:t>
      </w:r>
      <w:r w:rsidRPr="008C677E">
        <w:rPr>
          <w:rFonts w:eastAsia="Times New Roman"/>
          <w:spacing w:val="-2"/>
          <w:sz w:val="26"/>
          <w:szCs w:val="26"/>
        </w:rPr>
        <w:t xml:space="preserve"> по форме № 070/у-04.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>Дата последнего получения путевки _________________________________</w:t>
      </w:r>
      <w:r w:rsidRPr="008C677E">
        <w:rPr>
          <w:rFonts w:eastAsia="Times New Roman"/>
          <w:spacing w:val="-11"/>
          <w:sz w:val="26"/>
          <w:szCs w:val="26"/>
        </w:rPr>
        <w:t xml:space="preserve"> года.</w:t>
      </w:r>
    </w:p>
    <w:p w:rsidR="00636295" w:rsidRPr="008C677E" w:rsidRDefault="00636295" w:rsidP="00636295">
      <w:pPr>
        <w:shd w:val="clear" w:color="auto" w:fill="FFFFFF"/>
        <w:spacing w:line="276" w:lineRule="auto"/>
        <w:ind w:firstLine="2835"/>
        <w:jc w:val="center"/>
      </w:pPr>
      <w:r w:rsidRPr="008C677E">
        <w:rPr>
          <w:spacing w:val="-5"/>
          <w:sz w:val="18"/>
          <w:szCs w:val="18"/>
        </w:rPr>
        <w:t>(</w:t>
      </w:r>
      <w:r w:rsidRPr="008C677E">
        <w:rPr>
          <w:rFonts w:eastAsia="Times New Roman"/>
          <w:spacing w:val="-5"/>
          <w:sz w:val="18"/>
          <w:szCs w:val="18"/>
        </w:rPr>
        <w:t>месяц)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>С условиями о порядке обеспечения путевками на санаторно-курортное лечение ознакомлен.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pacing w:val="-2"/>
          <w:sz w:val="26"/>
          <w:szCs w:val="26"/>
        </w:rPr>
        <w:t>К заявлению прилагаю:</w:t>
      </w:r>
    </w:p>
    <w:p w:rsidR="00636295" w:rsidRPr="008C677E" w:rsidRDefault="00636295" w:rsidP="00636295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6" w:lineRule="auto"/>
        <w:rPr>
          <w:spacing w:val="-33"/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>Справку для получения путевки по форме № 070/у-04 (действительна в течение 6 месяцев с момента выдачи).</w:t>
      </w:r>
    </w:p>
    <w:p w:rsidR="00636295" w:rsidRPr="008C677E" w:rsidRDefault="00636295" w:rsidP="00636295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6" w:lineRule="auto"/>
        <w:rPr>
          <w:spacing w:val="-17"/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>Документы, подтверждающие доходы каждого члена семьи за последние три месяца, предшествующие месяцу подачи заявления.</w:t>
      </w:r>
    </w:p>
    <w:p w:rsidR="00636295" w:rsidRPr="008C677E" w:rsidRDefault="00636295" w:rsidP="00636295">
      <w:pPr>
        <w:shd w:val="clear" w:color="auto" w:fill="FFFFFF"/>
        <w:tabs>
          <w:tab w:val="left" w:leader="underscore" w:pos="4032"/>
        </w:tabs>
        <w:spacing w:line="276" w:lineRule="auto"/>
        <w:rPr>
          <w:sz w:val="26"/>
          <w:szCs w:val="26"/>
        </w:rPr>
      </w:pPr>
      <w:r w:rsidRPr="008C677E">
        <w:rPr>
          <w:spacing w:val="-19"/>
          <w:sz w:val="26"/>
          <w:szCs w:val="26"/>
        </w:rPr>
        <w:t>3.</w:t>
      </w:r>
      <w:r w:rsidRPr="008C677E">
        <w:rPr>
          <w:sz w:val="26"/>
          <w:szCs w:val="26"/>
        </w:rPr>
        <w:t xml:space="preserve"> ___________________ </w:t>
      </w:r>
      <w:r w:rsidRPr="008C677E">
        <w:rPr>
          <w:spacing w:val="-1"/>
          <w:sz w:val="26"/>
          <w:szCs w:val="26"/>
        </w:rPr>
        <w:t>(</w:t>
      </w:r>
      <w:r w:rsidRPr="008C677E">
        <w:rPr>
          <w:rFonts w:eastAsia="Times New Roman"/>
          <w:spacing w:val="-1"/>
          <w:sz w:val="26"/>
          <w:szCs w:val="26"/>
        </w:rPr>
        <w:t>иные документы по желанию)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pacing w:val="-1"/>
          <w:sz w:val="26"/>
          <w:szCs w:val="26"/>
        </w:rPr>
        <w:t>Достоверность представленных сведений и документов подтверждаю.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pacing w:val="-2"/>
          <w:sz w:val="26"/>
          <w:szCs w:val="26"/>
        </w:rPr>
        <w:t xml:space="preserve">В соответствии с Федеральным законом от 27 июля 2006 года № 152-ФЗ «О </w:t>
      </w:r>
      <w:r w:rsidRPr="008C677E">
        <w:rPr>
          <w:rFonts w:eastAsia="Times New Roman"/>
          <w:sz w:val="26"/>
          <w:szCs w:val="26"/>
        </w:rPr>
        <w:t xml:space="preserve">персональных данных» я даю свое согласие на обработку, в том числе сбор, </w:t>
      </w:r>
      <w:r w:rsidRPr="008C677E">
        <w:rPr>
          <w:rFonts w:eastAsia="Times New Roman"/>
          <w:spacing w:val="-1"/>
          <w:sz w:val="26"/>
          <w:szCs w:val="26"/>
        </w:rPr>
        <w:t xml:space="preserve">уточнение, использование, передачу персональных данных, указанных в настоящем </w:t>
      </w:r>
      <w:r w:rsidRPr="008C677E">
        <w:rPr>
          <w:rFonts w:eastAsia="Times New Roman"/>
          <w:spacing w:val="-2"/>
          <w:sz w:val="26"/>
          <w:szCs w:val="26"/>
        </w:rPr>
        <w:t>Заявлении, в системе информационного обмена, в целях обеспечения меня путевкой.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z w:val="26"/>
          <w:szCs w:val="26"/>
        </w:rPr>
        <w:t xml:space="preserve">Согласен на получение информации (уведомления), в том числе о </w:t>
      </w:r>
      <w:r w:rsidRPr="008C677E">
        <w:rPr>
          <w:rFonts w:eastAsia="Times New Roman"/>
          <w:spacing w:val="-2"/>
          <w:sz w:val="26"/>
          <w:szCs w:val="26"/>
        </w:rPr>
        <w:t>предоставлении (отказе в предоставлении) путевки на санаторно-курортное лечение, ______________________________________________________________________</w:t>
      </w:r>
    </w:p>
    <w:p w:rsidR="00636295" w:rsidRPr="008C677E" w:rsidRDefault="00636295" w:rsidP="00636295">
      <w:pPr>
        <w:shd w:val="clear" w:color="auto" w:fill="FFFFFF"/>
        <w:spacing w:line="276" w:lineRule="auto"/>
        <w:jc w:val="center"/>
      </w:pPr>
      <w:r w:rsidRPr="008C677E">
        <w:rPr>
          <w:spacing w:val="-1"/>
          <w:sz w:val="18"/>
          <w:szCs w:val="18"/>
        </w:rPr>
        <w:t>(</w:t>
      </w:r>
      <w:r w:rsidRPr="008C677E">
        <w:rPr>
          <w:rFonts w:eastAsia="Times New Roman"/>
          <w:spacing w:val="-1"/>
          <w:sz w:val="18"/>
          <w:szCs w:val="18"/>
        </w:rPr>
        <w:t>письменно, по телефону, смс-сообщением, электронной почтой)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sz w:val="26"/>
          <w:szCs w:val="26"/>
        </w:rPr>
      </w:pPr>
      <w:r w:rsidRPr="008C677E">
        <w:rPr>
          <w:rFonts w:eastAsia="Times New Roman"/>
          <w:spacing w:val="-1"/>
          <w:sz w:val="26"/>
          <w:szCs w:val="26"/>
        </w:rPr>
        <w:lastRenderedPageBreak/>
        <w:t xml:space="preserve">В случае изменения номера мобильного телефона либо электронного адреса </w:t>
      </w:r>
      <w:r w:rsidRPr="008C677E">
        <w:rPr>
          <w:rFonts w:eastAsia="Times New Roman"/>
          <w:sz w:val="26"/>
          <w:szCs w:val="26"/>
        </w:rPr>
        <w:t>обязуюсь сообщить дополнительно.</w:t>
      </w:r>
    </w:p>
    <w:p w:rsidR="00636295" w:rsidRPr="008C677E" w:rsidRDefault="00636295" w:rsidP="00636295">
      <w:pPr>
        <w:shd w:val="clear" w:color="auto" w:fill="FFFFFF"/>
        <w:spacing w:line="276" w:lineRule="auto"/>
        <w:rPr>
          <w:rFonts w:eastAsia="Times New Roman"/>
          <w:spacing w:val="-5"/>
          <w:sz w:val="14"/>
        </w:rPr>
      </w:pPr>
    </w:p>
    <w:p w:rsidR="00636295" w:rsidRPr="008C677E" w:rsidRDefault="00636295" w:rsidP="00636295">
      <w:pPr>
        <w:shd w:val="clear" w:color="auto" w:fill="FFFFFF"/>
        <w:spacing w:line="276" w:lineRule="auto"/>
      </w:pPr>
      <w:r w:rsidRPr="008C677E">
        <w:rPr>
          <w:rFonts w:eastAsia="Times New Roman"/>
          <w:spacing w:val="-5"/>
        </w:rPr>
        <w:t>Дата _____________</w:t>
      </w:r>
      <w:r w:rsidRPr="008C677E">
        <w:rPr>
          <w:rFonts w:eastAsia="Times New Roman"/>
          <w:spacing w:val="-5"/>
        </w:rPr>
        <w:tab/>
      </w:r>
      <w:r w:rsidRPr="008C677E">
        <w:rPr>
          <w:rFonts w:eastAsia="Times New Roman"/>
          <w:spacing w:val="-5"/>
        </w:rPr>
        <w:tab/>
      </w:r>
      <w:r w:rsidRPr="008C677E">
        <w:rPr>
          <w:rFonts w:eastAsia="Times New Roman"/>
          <w:spacing w:val="-5"/>
        </w:rPr>
        <w:tab/>
      </w:r>
      <w:r w:rsidRPr="008C677E">
        <w:rPr>
          <w:rFonts w:eastAsia="Times New Roman"/>
          <w:spacing w:val="-5"/>
        </w:rPr>
        <w:tab/>
      </w:r>
      <w:r w:rsidRPr="008C677E">
        <w:rPr>
          <w:rFonts w:eastAsia="Times New Roman"/>
          <w:spacing w:val="-5"/>
        </w:rPr>
        <w:tab/>
      </w:r>
      <w:r w:rsidRPr="008C677E">
        <w:rPr>
          <w:rFonts w:eastAsia="Times New Roman"/>
          <w:spacing w:val="-5"/>
        </w:rPr>
        <w:tab/>
      </w:r>
      <w:r w:rsidRPr="008C677E">
        <w:rPr>
          <w:rFonts w:eastAsia="Times New Roman"/>
          <w:spacing w:val="-2"/>
        </w:rPr>
        <w:t>подпись _________________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636295" w:rsidRPr="008C677E" w:rsidRDefault="00636295">
      <w:pPr>
        <w:rPr>
          <w:rFonts w:eastAsia="Times New Roman" w:cs="Times New Roman"/>
          <w:spacing w:val="2"/>
          <w:szCs w:val="28"/>
          <w:lang w:eastAsia="ru-RU"/>
        </w:rPr>
      </w:pPr>
      <w:r w:rsidRPr="008C677E">
        <w:rPr>
          <w:rFonts w:eastAsia="Times New Roman" w:cs="Times New Roman"/>
          <w:spacing w:val="2"/>
          <w:szCs w:val="28"/>
          <w:lang w:eastAsia="ru-RU"/>
        </w:rPr>
        <w:br w:type="page"/>
      </w:r>
    </w:p>
    <w:p w:rsidR="008C677E" w:rsidRPr="008C677E" w:rsidRDefault="008C677E" w:rsidP="000C7B3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  <w:sectPr w:rsidR="008C677E" w:rsidRPr="008C677E" w:rsidSect="008C677E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0C7B39" w:rsidRPr="000C7B39" w:rsidRDefault="000C7B39" w:rsidP="000C7B39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lastRenderedPageBreak/>
        <w:t>Приложение N 3. КНИГА УЧЕТА И ВЫДАЧИ ПУТЕВОК НА САНАТОРНО-КУРОРТНОЕ ЛЕЧЕНИЕ РАБОТНИКАМ ГОСУДАРСТВЕННЫХ И МУНИЦИПАЛЬНЫХ УЧРЕЖДЕНИЙ</w:t>
      </w:r>
    </w:p>
    <w:p w:rsidR="008C677E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Приложение N 3</w:t>
      </w:r>
    </w:p>
    <w:p w:rsidR="008C677E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к Порядку</w:t>
      </w:r>
    </w:p>
    <w:p w:rsidR="008C677E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обеспечения работников</w:t>
      </w:r>
    </w:p>
    <w:p w:rsidR="008C677E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государственных и</w:t>
      </w:r>
    </w:p>
    <w:p w:rsidR="008C677E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муниципальных учреждений</w:t>
      </w:r>
    </w:p>
    <w:p w:rsidR="008C677E" w:rsidRPr="008C677E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Республики Татарстан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санаторно-курортным лечением</w:t>
      </w:r>
    </w:p>
    <w:p w:rsidR="008C677E" w:rsidRPr="008C677E" w:rsidRDefault="008C677E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Форма</w:t>
      </w:r>
    </w:p>
    <w:p w:rsidR="000C7B39" w:rsidRPr="000C7B39" w:rsidRDefault="000C7B39" w:rsidP="000C7B3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0C7B39" w:rsidRPr="008C677E" w:rsidRDefault="000C7B39" w:rsidP="000C7B3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C7B39">
        <w:rPr>
          <w:rFonts w:eastAsia="Times New Roman" w:cs="Times New Roman"/>
          <w:spacing w:val="2"/>
          <w:szCs w:val="28"/>
          <w:lang w:eastAsia="ru-RU"/>
        </w:rPr>
        <w:t>КНИГА УЧЕТА И ВЫДАЧИ ПУТЕВОК НА САНАТОРНО-КУРОРТНОЕ ЛЕЧЕНИЕ РАБОТНИКАМ ГОСУДАРСТВЕННЫХ И МУНИЦИПАЛЬНЫХ УЧРЕЖДЕНИЙ </w:t>
      </w:r>
    </w:p>
    <w:p w:rsidR="008C677E" w:rsidRPr="000C7B39" w:rsidRDefault="008C677E" w:rsidP="000C7B3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tbl>
      <w:tblPr>
        <w:tblW w:w="1555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492"/>
        <w:gridCol w:w="2321"/>
        <w:gridCol w:w="2693"/>
        <w:gridCol w:w="1648"/>
        <w:gridCol w:w="2449"/>
        <w:gridCol w:w="1648"/>
        <w:gridCol w:w="2412"/>
      </w:tblGrid>
      <w:tr w:rsidR="008C677E" w:rsidRPr="008C677E" w:rsidTr="008C677E">
        <w:trPr>
          <w:trHeight w:val="1541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Паспортные данные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Наименование санаторно-курортной организации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N путевки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Дата заезда в санаторно-курортную организацию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Дата выдачи путевки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B39" w:rsidRPr="000C7B39" w:rsidRDefault="000C7B39" w:rsidP="000C7B39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C7B39">
              <w:rPr>
                <w:rFonts w:eastAsia="Times New Roman" w:cs="Times New Roman"/>
                <w:szCs w:val="28"/>
                <w:lang w:eastAsia="ru-RU"/>
              </w:rPr>
              <w:t>Подпись получателя".</w:t>
            </w:r>
          </w:p>
        </w:tc>
      </w:tr>
      <w:bookmarkEnd w:id="0"/>
    </w:tbl>
    <w:p w:rsidR="001E665F" w:rsidRPr="008C677E" w:rsidRDefault="001E665F">
      <w:pPr>
        <w:rPr>
          <w:rFonts w:cs="Times New Roman"/>
          <w:szCs w:val="28"/>
        </w:rPr>
      </w:pPr>
    </w:p>
    <w:sectPr w:rsidR="001E665F" w:rsidRPr="008C677E" w:rsidSect="008C677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800"/>
    <w:multiLevelType w:val="singleLevel"/>
    <w:tmpl w:val="C1C2D15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39"/>
    <w:rsid w:val="000C7B39"/>
    <w:rsid w:val="001E665F"/>
    <w:rsid w:val="00636295"/>
    <w:rsid w:val="008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C07"/>
  <w15:chartTrackingRefBased/>
  <w15:docId w15:val="{787F89D3-08FB-491D-BB73-CC0B088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B3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7B3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7B39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B3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B39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7B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7B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7B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3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17019995" TargetMode="External"/><Relationship Id="rId18" Type="http://schemas.openxmlformats.org/officeDocument/2006/relationships/hyperlink" Target="http://docs.cntd.ru/document/917041338" TargetMode="External"/><Relationship Id="rId26" Type="http://schemas.openxmlformats.org/officeDocument/2006/relationships/hyperlink" Target="http://docs.cntd.ru/document/9170264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17041338" TargetMode="External"/><Relationship Id="rId34" Type="http://schemas.openxmlformats.org/officeDocument/2006/relationships/hyperlink" Target="http://docs.cntd.ru/document/901856887" TargetMode="External"/><Relationship Id="rId7" Type="http://schemas.openxmlformats.org/officeDocument/2006/relationships/hyperlink" Target="http://docs.cntd.ru/document/917032010" TargetMode="External"/><Relationship Id="rId12" Type="http://schemas.openxmlformats.org/officeDocument/2006/relationships/hyperlink" Target="http://docs.cntd.ru/document/917016031" TargetMode="External"/><Relationship Id="rId17" Type="http://schemas.openxmlformats.org/officeDocument/2006/relationships/hyperlink" Target="http://docs.cntd.ru/document/429064187" TargetMode="External"/><Relationship Id="rId25" Type="http://schemas.openxmlformats.org/officeDocument/2006/relationships/hyperlink" Target="http://docs.cntd.ru/document/917026415" TargetMode="External"/><Relationship Id="rId33" Type="http://schemas.openxmlformats.org/officeDocument/2006/relationships/hyperlink" Target="http://docs.cntd.ru/document/430681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17032039" TargetMode="External"/><Relationship Id="rId20" Type="http://schemas.openxmlformats.org/officeDocument/2006/relationships/hyperlink" Target="http://docs.cntd.ru/document/917032010" TargetMode="External"/><Relationship Id="rId29" Type="http://schemas.openxmlformats.org/officeDocument/2006/relationships/hyperlink" Target="http://docs.cntd.ru/document/901916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7026415" TargetMode="External"/><Relationship Id="rId11" Type="http://schemas.openxmlformats.org/officeDocument/2006/relationships/hyperlink" Target="http://docs.cntd.ru/document/430681260" TargetMode="External"/><Relationship Id="rId24" Type="http://schemas.openxmlformats.org/officeDocument/2006/relationships/hyperlink" Target="http://docs.cntd.ru/document/428520225" TargetMode="External"/><Relationship Id="rId32" Type="http://schemas.openxmlformats.org/officeDocument/2006/relationships/hyperlink" Target="http://docs.cntd.ru/document/917042598" TargetMode="External"/><Relationship Id="rId5" Type="http://schemas.openxmlformats.org/officeDocument/2006/relationships/hyperlink" Target="http://docs.cntd.ru/document/917020666" TargetMode="External"/><Relationship Id="rId15" Type="http://schemas.openxmlformats.org/officeDocument/2006/relationships/hyperlink" Target="http://docs.cntd.ru/document/917027221" TargetMode="External"/><Relationship Id="rId23" Type="http://schemas.openxmlformats.org/officeDocument/2006/relationships/hyperlink" Target="http://docs.cntd.ru/document/917041338" TargetMode="External"/><Relationship Id="rId28" Type="http://schemas.openxmlformats.org/officeDocument/2006/relationships/hyperlink" Target="http://docs.cntd.ru/document/43068126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28520225" TargetMode="External"/><Relationship Id="rId19" Type="http://schemas.openxmlformats.org/officeDocument/2006/relationships/hyperlink" Target="http://docs.cntd.ru/document/917041338" TargetMode="External"/><Relationship Id="rId31" Type="http://schemas.openxmlformats.org/officeDocument/2006/relationships/hyperlink" Target="http://docs.cntd.ru/document/917042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83392" TargetMode="External"/><Relationship Id="rId14" Type="http://schemas.openxmlformats.org/officeDocument/2006/relationships/hyperlink" Target="http://docs.cntd.ru/document/917023192" TargetMode="External"/><Relationship Id="rId22" Type="http://schemas.openxmlformats.org/officeDocument/2006/relationships/hyperlink" Target="http://docs.cntd.ru/document/917026415" TargetMode="External"/><Relationship Id="rId27" Type="http://schemas.openxmlformats.org/officeDocument/2006/relationships/hyperlink" Target="http://docs.cntd.ru/document/412383392" TargetMode="External"/><Relationship Id="rId30" Type="http://schemas.openxmlformats.org/officeDocument/2006/relationships/hyperlink" Target="http://docs.cntd.ru/document/42024540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ocs.cntd.ru/document/917041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</cp:revision>
  <dcterms:created xsi:type="dcterms:W3CDTF">2018-02-16T07:52:00Z</dcterms:created>
  <dcterms:modified xsi:type="dcterms:W3CDTF">2018-02-16T11:36:00Z</dcterms:modified>
</cp:coreProperties>
</file>