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3" w:type="dxa"/>
        <w:tblLook w:val="04A0"/>
      </w:tblPr>
      <w:tblGrid>
        <w:gridCol w:w="4077"/>
        <w:gridCol w:w="5336"/>
      </w:tblGrid>
      <w:tr w:rsidR="00A11C05">
        <w:trPr>
          <w:trHeight w:val="276"/>
        </w:trPr>
        <w:tc>
          <w:tcPr>
            <w:tcW w:w="4077" w:type="dxa"/>
            <w:hideMark/>
          </w:tcPr>
          <w:p w:rsidR="00A11C05" w:rsidRDefault="00A11C05">
            <w:pPr>
              <w:tabs>
                <w:tab w:val="num" w:pos="240"/>
              </w:tabs>
              <w:ind w:right="-1"/>
              <w:jc w:val="both"/>
              <w:rPr>
                <w:rFonts w:eastAsia="Calibri"/>
                <w:b/>
                <w:lang w:eastAsia="en-US"/>
              </w:rPr>
            </w:pPr>
            <w:r>
              <w:rPr>
                <w:rFonts w:eastAsia="Calibri"/>
                <w:b/>
                <w:bCs/>
                <w:lang w:eastAsia="en-US"/>
              </w:rPr>
              <w:t>«СОГЛАСОВАНО»</w:t>
            </w:r>
          </w:p>
        </w:tc>
        <w:tc>
          <w:tcPr>
            <w:tcW w:w="5336" w:type="dxa"/>
            <w:hideMark/>
          </w:tcPr>
          <w:p w:rsidR="00A11C05" w:rsidRDefault="00A11C05">
            <w:pPr>
              <w:tabs>
                <w:tab w:val="num" w:pos="240"/>
              </w:tabs>
              <w:ind w:left="1310" w:right="-1"/>
              <w:jc w:val="both"/>
              <w:rPr>
                <w:rFonts w:eastAsia="Calibri"/>
                <w:b/>
                <w:lang w:eastAsia="en-US"/>
              </w:rPr>
            </w:pPr>
            <w:r>
              <w:rPr>
                <w:rFonts w:eastAsia="Calibri"/>
                <w:b/>
                <w:bCs/>
                <w:lang w:eastAsia="en-US"/>
              </w:rPr>
              <w:t>«УТВЕРЖДЕНО»</w:t>
            </w:r>
          </w:p>
        </w:tc>
      </w:tr>
      <w:tr w:rsidR="00A11C05">
        <w:trPr>
          <w:trHeight w:val="553"/>
        </w:trPr>
        <w:tc>
          <w:tcPr>
            <w:tcW w:w="4077" w:type="dxa"/>
            <w:hideMark/>
          </w:tcPr>
          <w:p w:rsidR="00A11C05" w:rsidRDefault="00A11C05">
            <w:pPr>
              <w:tabs>
                <w:tab w:val="num" w:pos="240"/>
              </w:tabs>
              <w:ind w:right="-1"/>
              <w:jc w:val="both"/>
              <w:rPr>
                <w:rFonts w:eastAsia="Calibri"/>
                <w:lang w:eastAsia="en-US"/>
              </w:rPr>
            </w:pPr>
            <w:r>
              <w:rPr>
                <w:rFonts w:eastAsia="Calibri"/>
                <w:lang w:eastAsia="en-US"/>
              </w:rPr>
              <w:t>Председатель профсоюзного</w:t>
            </w:r>
          </w:p>
          <w:p w:rsidR="00A11C05" w:rsidRDefault="00A11C05">
            <w:pPr>
              <w:tabs>
                <w:tab w:val="num" w:pos="240"/>
              </w:tabs>
              <w:ind w:right="-1"/>
              <w:jc w:val="both"/>
              <w:rPr>
                <w:rFonts w:eastAsia="Calibri"/>
                <w:lang w:eastAsia="en-US"/>
              </w:rPr>
            </w:pPr>
            <w:r>
              <w:rPr>
                <w:rFonts w:eastAsia="Calibri"/>
                <w:lang w:eastAsia="en-US"/>
              </w:rPr>
              <w:t>комитета МАДОУ №</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 xml:space="preserve">Заведующая </w:t>
            </w:r>
          </w:p>
          <w:p w:rsidR="00A11C05" w:rsidRDefault="00A11C05">
            <w:pPr>
              <w:tabs>
                <w:tab w:val="num" w:pos="240"/>
              </w:tabs>
              <w:ind w:left="1310" w:right="-1"/>
              <w:jc w:val="both"/>
              <w:rPr>
                <w:rFonts w:eastAsia="Calibri"/>
                <w:lang w:eastAsia="en-US"/>
              </w:rPr>
            </w:pPr>
            <w:r>
              <w:rPr>
                <w:rFonts w:eastAsia="Calibri"/>
                <w:lang w:eastAsia="en-US"/>
              </w:rPr>
              <w:t>МАДОУ «Детский сад №    »</w:t>
            </w:r>
          </w:p>
        </w:tc>
      </w:tr>
      <w:tr w:rsidR="00A11C05">
        <w:trPr>
          <w:trHeight w:val="276"/>
        </w:trPr>
        <w:tc>
          <w:tcPr>
            <w:tcW w:w="4077" w:type="dxa"/>
            <w:hideMark/>
          </w:tcPr>
          <w:p w:rsidR="00A11C05" w:rsidRDefault="00A11C05">
            <w:pPr>
              <w:tabs>
                <w:tab w:val="num" w:pos="240"/>
              </w:tabs>
              <w:ind w:right="-1"/>
              <w:jc w:val="both"/>
              <w:rPr>
                <w:rFonts w:eastAsia="Calibri"/>
                <w:lang w:eastAsia="en-US"/>
              </w:rPr>
            </w:pPr>
            <w:r>
              <w:rPr>
                <w:rFonts w:eastAsia="Calibri"/>
                <w:lang w:eastAsia="en-US"/>
              </w:rPr>
              <w:t xml:space="preserve">____________  </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 xml:space="preserve">___________ </w:t>
            </w:r>
          </w:p>
        </w:tc>
      </w:tr>
      <w:tr w:rsidR="00A11C05">
        <w:trPr>
          <w:trHeight w:val="276"/>
        </w:trPr>
        <w:tc>
          <w:tcPr>
            <w:tcW w:w="4077" w:type="dxa"/>
            <w:hideMark/>
          </w:tcPr>
          <w:p w:rsidR="00A11C05" w:rsidRDefault="00A11C05">
            <w:pPr>
              <w:tabs>
                <w:tab w:val="num" w:pos="240"/>
              </w:tabs>
              <w:ind w:right="-1"/>
              <w:jc w:val="both"/>
              <w:rPr>
                <w:rFonts w:eastAsia="Calibri"/>
                <w:lang w:eastAsia="en-US"/>
              </w:rPr>
            </w:pPr>
            <w:r>
              <w:rPr>
                <w:rFonts w:eastAsia="Calibri"/>
                <w:lang w:eastAsia="en-US"/>
              </w:rPr>
              <w:t>«____»___________20_____г.</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«____»___________20_____г.</w:t>
            </w:r>
          </w:p>
        </w:tc>
      </w:tr>
      <w:tr w:rsidR="00A11C05">
        <w:trPr>
          <w:trHeight w:val="276"/>
        </w:trPr>
        <w:tc>
          <w:tcPr>
            <w:tcW w:w="4077" w:type="dxa"/>
          </w:tcPr>
          <w:p w:rsidR="00A11C05" w:rsidRDefault="00A11C05">
            <w:pPr>
              <w:tabs>
                <w:tab w:val="num" w:pos="240"/>
              </w:tabs>
              <w:ind w:right="-1"/>
              <w:jc w:val="both"/>
              <w:rPr>
                <w:rFonts w:eastAsia="Calibri"/>
                <w:lang w:eastAsia="en-US"/>
              </w:rPr>
            </w:pPr>
          </w:p>
        </w:tc>
        <w:tc>
          <w:tcPr>
            <w:tcW w:w="5336" w:type="dxa"/>
          </w:tcPr>
          <w:p w:rsidR="00A11C05" w:rsidRDefault="00A11C05">
            <w:pPr>
              <w:tabs>
                <w:tab w:val="num" w:pos="240"/>
              </w:tabs>
              <w:ind w:left="1310" w:right="-1"/>
              <w:jc w:val="both"/>
              <w:rPr>
                <w:rFonts w:eastAsia="Calibri"/>
                <w:lang w:eastAsia="en-US"/>
              </w:rPr>
            </w:pPr>
          </w:p>
        </w:tc>
      </w:tr>
      <w:tr w:rsidR="00A11C05">
        <w:trPr>
          <w:trHeight w:val="276"/>
        </w:trPr>
        <w:tc>
          <w:tcPr>
            <w:tcW w:w="4077" w:type="dxa"/>
            <w:hideMark/>
          </w:tcPr>
          <w:p w:rsidR="00A11C05" w:rsidRDefault="00A11C05">
            <w:pPr>
              <w:tabs>
                <w:tab w:val="num" w:pos="240"/>
              </w:tabs>
              <w:ind w:right="-1"/>
              <w:jc w:val="both"/>
              <w:rPr>
                <w:rFonts w:eastAsia="Calibri"/>
                <w:lang w:eastAsia="en-US"/>
              </w:rPr>
            </w:pPr>
            <w:r>
              <w:rPr>
                <w:rFonts w:eastAsia="Calibri"/>
                <w:lang w:eastAsia="en-US"/>
              </w:rPr>
              <w:t>Протокол заседания профкома</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 xml:space="preserve">Приказ </w:t>
            </w:r>
          </w:p>
        </w:tc>
      </w:tr>
      <w:tr w:rsidR="00A11C05">
        <w:trPr>
          <w:trHeight w:val="276"/>
        </w:trPr>
        <w:tc>
          <w:tcPr>
            <w:tcW w:w="4077" w:type="dxa"/>
            <w:hideMark/>
          </w:tcPr>
          <w:p w:rsidR="00A11C05" w:rsidRDefault="00A11C05">
            <w:pPr>
              <w:tabs>
                <w:tab w:val="num" w:pos="240"/>
              </w:tabs>
              <w:ind w:right="-1"/>
              <w:jc w:val="both"/>
              <w:rPr>
                <w:rFonts w:eastAsia="Calibri"/>
                <w:lang w:eastAsia="en-US"/>
              </w:rPr>
            </w:pPr>
            <w:r>
              <w:rPr>
                <w:rFonts w:eastAsia="Calibri"/>
                <w:lang w:eastAsia="en-US"/>
              </w:rPr>
              <w:t>от____ ______________ 20_____г.</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от____ ______________ 20_____г.</w:t>
            </w:r>
          </w:p>
        </w:tc>
      </w:tr>
      <w:tr w:rsidR="00A11C05">
        <w:trPr>
          <w:trHeight w:val="276"/>
        </w:trPr>
        <w:tc>
          <w:tcPr>
            <w:tcW w:w="4077" w:type="dxa"/>
            <w:hideMark/>
          </w:tcPr>
          <w:p w:rsidR="00A11C05" w:rsidRDefault="00A11C05">
            <w:pPr>
              <w:tabs>
                <w:tab w:val="num" w:pos="240"/>
              </w:tabs>
              <w:ind w:right="-1"/>
              <w:jc w:val="both"/>
              <w:rPr>
                <w:rFonts w:eastAsia="Calibri"/>
                <w:lang w:eastAsia="en-US"/>
              </w:rPr>
            </w:pPr>
            <w:r>
              <w:rPr>
                <w:rFonts w:eastAsia="Calibri"/>
                <w:lang w:eastAsia="en-US"/>
              </w:rPr>
              <w:t>№_______</w:t>
            </w: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№_______</w:t>
            </w:r>
          </w:p>
        </w:tc>
      </w:tr>
      <w:tr w:rsidR="00A11C05">
        <w:trPr>
          <w:trHeight w:val="276"/>
        </w:trPr>
        <w:tc>
          <w:tcPr>
            <w:tcW w:w="4077" w:type="dxa"/>
          </w:tcPr>
          <w:p w:rsidR="00A11C05" w:rsidRDefault="00A11C05">
            <w:pPr>
              <w:tabs>
                <w:tab w:val="num" w:pos="240"/>
              </w:tabs>
              <w:ind w:right="-1"/>
              <w:jc w:val="both"/>
              <w:rPr>
                <w:rFonts w:eastAsia="Calibri"/>
                <w:lang w:eastAsia="en-US"/>
              </w:rPr>
            </w:pPr>
          </w:p>
        </w:tc>
        <w:tc>
          <w:tcPr>
            <w:tcW w:w="5336" w:type="dxa"/>
          </w:tcPr>
          <w:p w:rsidR="00A11C05" w:rsidRDefault="00A11C05">
            <w:pPr>
              <w:tabs>
                <w:tab w:val="num" w:pos="240"/>
              </w:tabs>
              <w:ind w:left="1310" w:right="-1"/>
              <w:jc w:val="both"/>
              <w:rPr>
                <w:rFonts w:eastAsia="Calibri"/>
                <w:lang w:eastAsia="en-US"/>
              </w:rPr>
            </w:pPr>
          </w:p>
        </w:tc>
      </w:tr>
      <w:tr w:rsidR="00A11C05">
        <w:trPr>
          <w:trHeight w:val="276"/>
        </w:trPr>
        <w:tc>
          <w:tcPr>
            <w:tcW w:w="4077" w:type="dxa"/>
          </w:tcPr>
          <w:p w:rsidR="00A11C05" w:rsidRDefault="00A11C05">
            <w:pPr>
              <w:tabs>
                <w:tab w:val="num" w:pos="240"/>
              </w:tabs>
              <w:ind w:right="-1"/>
              <w:jc w:val="both"/>
              <w:rPr>
                <w:rFonts w:eastAsia="Calibri"/>
                <w:lang w:eastAsia="en-US"/>
              </w:rPr>
            </w:pPr>
          </w:p>
        </w:tc>
        <w:tc>
          <w:tcPr>
            <w:tcW w:w="5336" w:type="dxa"/>
            <w:hideMark/>
          </w:tcPr>
          <w:p w:rsidR="00A11C05" w:rsidRDefault="00A11C05">
            <w:pPr>
              <w:tabs>
                <w:tab w:val="num" w:pos="240"/>
              </w:tabs>
              <w:ind w:left="1310" w:right="-1"/>
              <w:jc w:val="both"/>
              <w:rPr>
                <w:rFonts w:eastAsia="Calibri"/>
                <w:b/>
                <w:bCs/>
                <w:lang w:eastAsia="en-US"/>
              </w:rPr>
            </w:pPr>
            <w:r>
              <w:rPr>
                <w:rFonts w:eastAsia="Calibri"/>
                <w:b/>
                <w:bCs/>
                <w:lang w:eastAsia="en-US"/>
              </w:rPr>
              <w:t xml:space="preserve">Рассмотрено на собрании трудового коллектива </w:t>
            </w:r>
          </w:p>
        </w:tc>
      </w:tr>
      <w:tr w:rsidR="00A11C05">
        <w:trPr>
          <w:trHeight w:val="276"/>
        </w:trPr>
        <w:tc>
          <w:tcPr>
            <w:tcW w:w="4077" w:type="dxa"/>
          </w:tcPr>
          <w:p w:rsidR="00A11C05" w:rsidRDefault="00A11C05">
            <w:pPr>
              <w:tabs>
                <w:tab w:val="num" w:pos="240"/>
              </w:tabs>
              <w:ind w:right="-1"/>
              <w:jc w:val="both"/>
              <w:rPr>
                <w:rFonts w:eastAsia="Calibri"/>
                <w:lang w:eastAsia="en-US"/>
              </w:rPr>
            </w:pP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МАДОУ «Детский сад № »</w:t>
            </w:r>
          </w:p>
        </w:tc>
      </w:tr>
      <w:tr w:rsidR="00A11C05">
        <w:trPr>
          <w:trHeight w:val="276"/>
        </w:trPr>
        <w:tc>
          <w:tcPr>
            <w:tcW w:w="4077" w:type="dxa"/>
          </w:tcPr>
          <w:p w:rsidR="00A11C05" w:rsidRDefault="00A11C05">
            <w:pPr>
              <w:tabs>
                <w:tab w:val="num" w:pos="240"/>
              </w:tabs>
              <w:ind w:right="-1"/>
              <w:jc w:val="both"/>
              <w:rPr>
                <w:rFonts w:eastAsia="Calibri"/>
                <w:lang w:eastAsia="en-US"/>
              </w:rPr>
            </w:pPr>
          </w:p>
        </w:tc>
        <w:tc>
          <w:tcPr>
            <w:tcW w:w="5336" w:type="dxa"/>
            <w:hideMark/>
          </w:tcPr>
          <w:p w:rsidR="00A11C05" w:rsidRDefault="00A11C05">
            <w:pPr>
              <w:tabs>
                <w:tab w:val="num" w:pos="240"/>
              </w:tabs>
              <w:ind w:left="1310" w:right="-1"/>
              <w:jc w:val="both"/>
              <w:rPr>
                <w:rFonts w:eastAsia="Calibri"/>
                <w:lang w:eastAsia="en-US"/>
              </w:rPr>
            </w:pPr>
            <w:r>
              <w:rPr>
                <w:rFonts w:eastAsia="Calibri"/>
                <w:lang w:eastAsia="en-US"/>
              </w:rPr>
              <w:t>Протокол от _______ __________20___г.</w:t>
            </w:r>
          </w:p>
        </w:tc>
      </w:tr>
    </w:tbl>
    <w:p w:rsidR="00A11C05" w:rsidRDefault="00A11C05" w:rsidP="00A11C05">
      <w:pPr>
        <w:outlineLvl w:val="0"/>
        <w:rPr>
          <w:b/>
          <w:bCs/>
          <w:color w:val="FF0000"/>
          <w:kern w:val="36"/>
        </w:rPr>
      </w:pPr>
    </w:p>
    <w:p w:rsidR="00A11C05" w:rsidRDefault="00A11C05" w:rsidP="00A11C05">
      <w:pPr>
        <w:spacing w:line="276" w:lineRule="auto"/>
        <w:ind w:left="-567" w:firstLine="283"/>
        <w:jc w:val="center"/>
        <w:outlineLvl w:val="0"/>
        <w:rPr>
          <w:b/>
          <w:bCs/>
          <w:kern w:val="36"/>
        </w:rPr>
      </w:pPr>
      <w:r>
        <w:rPr>
          <w:b/>
          <w:bCs/>
          <w:kern w:val="36"/>
        </w:rPr>
        <w:t>П О Л О Ж Е Н И Е</w:t>
      </w:r>
      <w:r>
        <w:t> </w:t>
      </w:r>
    </w:p>
    <w:p w:rsidR="00A11C05" w:rsidRDefault="00A11C05" w:rsidP="00A11C05">
      <w:pPr>
        <w:spacing w:line="276" w:lineRule="auto"/>
        <w:ind w:left="-567" w:firstLine="283"/>
        <w:jc w:val="center"/>
        <w:outlineLvl w:val="0"/>
        <w:rPr>
          <w:rFonts w:eastAsia="Calibri"/>
          <w:b/>
          <w:lang w:eastAsia="en-US"/>
        </w:rPr>
      </w:pPr>
      <w:r>
        <w:rPr>
          <w:rFonts w:eastAsia="Calibri"/>
          <w:b/>
          <w:lang w:eastAsia="en-US"/>
        </w:rPr>
        <w:t xml:space="preserve">об условиях оплаты труда работников </w:t>
      </w:r>
    </w:p>
    <w:p w:rsidR="00A11C05" w:rsidRDefault="00A11C05" w:rsidP="00A11C05">
      <w:pPr>
        <w:spacing w:line="276" w:lineRule="auto"/>
        <w:ind w:left="-567" w:firstLine="283"/>
        <w:jc w:val="center"/>
        <w:outlineLvl w:val="0"/>
        <w:rPr>
          <w:b/>
          <w:bCs/>
          <w:kern w:val="36"/>
        </w:rPr>
      </w:pPr>
      <w:r>
        <w:rPr>
          <w:b/>
          <w:bCs/>
          <w:kern w:val="36"/>
        </w:rPr>
        <w:t xml:space="preserve">муниципального автономного дошкольного образовательного учреждения </w:t>
      </w:r>
    </w:p>
    <w:p w:rsidR="00A11C05" w:rsidRDefault="00A11C05" w:rsidP="00A11C05">
      <w:pPr>
        <w:spacing w:line="276" w:lineRule="auto"/>
        <w:ind w:left="-567" w:firstLine="283"/>
        <w:jc w:val="center"/>
        <w:outlineLvl w:val="0"/>
        <w:rPr>
          <w:b/>
          <w:bCs/>
          <w:kern w:val="36"/>
        </w:rPr>
      </w:pPr>
      <w:r>
        <w:rPr>
          <w:b/>
          <w:bCs/>
          <w:kern w:val="36"/>
        </w:rPr>
        <w:t>«Детский сад № ______ комбинированного вида»</w:t>
      </w:r>
    </w:p>
    <w:p w:rsidR="00A11C05" w:rsidRDefault="00A11C05" w:rsidP="00A11C05">
      <w:pPr>
        <w:spacing w:line="276" w:lineRule="auto"/>
        <w:ind w:left="-567" w:firstLine="283"/>
        <w:jc w:val="center"/>
        <w:outlineLvl w:val="0"/>
        <w:rPr>
          <w:b/>
          <w:bCs/>
          <w:kern w:val="36"/>
        </w:rPr>
      </w:pPr>
      <w:r>
        <w:rPr>
          <w:b/>
          <w:bCs/>
          <w:kern w:val="36"/>
        </w:rPr>
        <w:t>_____________________ района г. Казани</w:t>
      </w:r>
    </w:p>
    <w:p w:rsidR="00A11C05" w:rsidRDefault="00A11C05" w:rsidP="00A11C05">
      <w:pPr>
        <w:spacing w:line="276" w:lineRule="auto"/>
        <w:ind w:left="-567" w:firstLine="283"/>
        <w:jc w:val="center"/>
      </w:pPr>
      <w:r>
        <w:t> </w:t>
      </w:r>
    </w:p>
    <w:p w:rsidR="00A11C05" w:rsidRDefault="00A11C05" w:rsidP="00A11C05">
      <w:pPr>
        <w:spacing w:line="276" w:lineRule="auto"/>
        <w:ind w:left="-567" w:firstLine="283"/>
        <w:jc w:val="center"/>
      </w:pPr>
      <w:r>
        <w:rPr>
          <w:lang w:val="en-US"/>
        </w:rPr>
        <w:t>I</w:t>
      </w:r>
      <w:r>
        <w:t>. Общие положения</w:t>
      </w:r>
    </w:p>
    <w:p w:rsidR="00A11C05" w:rsidRDefault="00A11C05" w:rsidP="00A11C05">
      <w:pPr>
        <w:spacing w:line="276" w:lineRule="auto"/>
        <w:ind w:left="-567" w:firstLine="283"/>
        <w:jc w:val="both"/>
      </w:pPr>
      <w:r>
        <w:t> </w:t>
      </w:r>
    </w:p>
    <w:p w:rsidR="00A11C05" w:rsidRDefault="00A11C05" w:rsidP="00A11C05">
      <w:pPr>
        <w:tabs>
          <w:tab w:val="left" w:pos="0"/>
          <w:tab w:val="left" w:pos="709"/>
        </w:tabs>
        <w:spacing w:line="276" w:lineRule="auto"/>
        <w:ind w:firstLine="567"/>
        <w:jc w:val="both"/>
        <w:rPr>
          <w:rFonts w:eastAsia="Calibri"/>
          <w:iCs/>
          <w:lang w:eastAsia="en-US"/>
        </w:rPr>
      </w:pPr>
      <w:r>
        <w:rPr>
          <w:rFonts w:eastAsia="Calibri"/>
          <w:lang w:eastAsia="en-US"/>
        </w:rPr>
        <w:t xml:space="preserve">1.1. Настоящее Положение об условиях оплаты труда работников </w:t>
      </w:r>
      <w:r>
        <w:rPr>
          <w:bCs/>
          <w:kern w:val="36"/>
        </w:rPr>
        <w:t xml:space="preserve">муниципального бюджетного дошкольного образовательного учреждения «Детский сад № _____ комбинированного вида» Приволжского района г. Казани </w:t>
      </w:r>
      <w:r>
        <w:rPr>
          <w:rFonts w:eastAsia="Calibri"/>
          <w:lang w:eastAsia="en-US"/>
        </w:rPr>
        <w:t xml:space="preserve">(далее – Положение) разработано в соответствии с Трудовым кодексом Российской Федерации, </w:t>
      </w:r>
      <w:r>
        <w:rPr>
          <w:rFonts w:eastAsia="Calibri"/>
          <w:iCs/>
          <w:lang w:eastAsia="en-US"/>
        </w:rPr>
        <w:t>постановлением Правительства Российской Федерации от 5 августа 2008 г. N 583 "О введении новых систем оплаты труда работников бюджетных учреждений»;</w:t>
      </w:r>
    </w:p>
    <w:p w:rsidR="00A11C05" w:rsidRDefault="00A11C05" w:rsidP="00A11C05">
      <w:pPr>
        <w:tabs>
          <w:tab w:val="left" w:pos="0"/>
          <w:tab w:val="left" w:pos="709"/>
        </w:tabs>
        <w:spacing w:line="276" w:lineRule="auto"/>
        <w:ind w:firstLine="567"/>
        <w:jc w:val="both"/>
        <w:rPr>
          <w:rFonts w:eastAsia="Calibri"/>
          <w:iCs/>
          <w:color w:val="808080"/>
          <w:lang w:eastAsia="en-US"/>
        </w:rPr>
      </w:pPr>
      <w:r>
        <w:rPr>
          <w:rFonts w:eastAsia="Calibri"/>
          <w:iCs/>
          <w:lang w:eastAsia="en-US"/>
        </w:rPr>
        <w:t>- приказом Министерства здравоохранения и социального развития Российской Федерации от26.08.2010г. № 761н</w:t>
      </w:r>
      <w:r>
        <w:rPr>
          <w:rFonts w:eastAsia="Calibri"/>
          <w:lang w:eastAsia="en-U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11C05" w:rsidRDefault="00A11C05" w:rsidP="00A11C05">
      <w:pPr>
        <w:tabs>
          <w:tab w:val="left" w:pos="0"/>
          <w:tab w:val="left" w:pos="709"/>
        </w:tabs>
        <w:spacing w:line="276" w:lineRule="auto"/>
        <w:ind w:firstLine="567"/>
        <w:jc w:val="both"/>
        <w:rPr>
          <w:rFonts w:eastAsia="Calibri"/>
          <w:iCs/>
          <w:lang w:eastAsia="en-US"/>
        </w:rPr>
      </w:pPr>
      <w:r>
        <w:rPr>
          <w:rFonts w:eastAsia="Calibri"/>
          <w:iCs/>
          <w:lang w:eastAsia="en-US"/>
        </w:rPr>
        <w:t>- постановлением Кабинета Министров Республики Татарстан от 18.08.2008 года №592 «О введении новых систем оплаты труда работников государственных учреждений Республики Татарстан» (в редакции постановлений Кабинета Министров Республики Татарстан от 05.12.2008года  №869, от 02.02.2009 года №59, от 01.03.2010 года №102, от 14.07.2010 года №564, от 24.08.2010 года №675);</w:t>
      </w:r>
    </w:p>
    <w:p w:rsidR="00A11C05" w:rsidRDefault="00A11C05" w:rsidP="00A11C05">
      <w:pPr>
        <w:tabs>
          <w:tab w:val="left" w:pos="0"/>
          <w:tab w:val="left" w:pos="709"/>
        </w:tabs>
        <w:spacing w:line="276" w:lineRule="auto"/>
        <w:ind w:firstLine="567"/>
        <w:jc w:val="both"/>
        <w:rPr>
          <w:rFonts w:eastAsia="Calibri"/>
          <w:lang w:eastAsia="en-US"/>
        </w:rPr>
      </w:pPr>
      <w:r>
        <w:rPr>
          <w:rFonts w:eastAsia="Calibri"/>
          <w:lang w:eastAsia="en-US"/>
        </w:rPr>
        <w:t>- постановлением  Кабинета Министров  Республики Татарстан от 23.12.2013 №1024 «О внесении изменений в постановление КМ РТ от 24.08.2010 №674 «О размере тарифной ставки (оклада) первого разряда, минимальных базовых окладов (должностных окладов) работников государственных учреждений Республики Татарстан»;</w:t>
      </w:r>
    </w:p>
    <w:p w:rsidR="00A11C05" w:rsidRDefault="00A11C05" w:rsidP="00A11C05">
      <w:pPr>
        <w:tabs>
          <w:tab w:val="left" w:pos="0"/>
          <w:tab w:val="left" w:pos="709"/>
        </w:tabs>
        <w:spacing w:line="276" w:lineRule="auto"/>
        <w:ind w:firstLine="567"/>
        <w:jc w:val="both"/>
        <w:rPr>
          <w:rFonts w:eastAsia="Calibri"/>
          <w:iCs/>
          <w:color w:val="808080"/>
          <w:lang w:eastAsia="en-US"/>
        </w:rPr>
      </w:pPr>
      <w:r>
        <w:rPr>
          <w:rFonts w:eastAsia="Calibri"/>
          <w:lang w:eastAsia="en-US"/>
        </w:rPr>
        <w:t>- постановлением Кабинета Министров Республики Татарстан от 24.08.2010 № 678 «</w:t>
      </w:r>
      <w:r>
        <w:rPr>
          <w:rFonts w:eastAsia="Calibri"/>
        </w:rPr>
        <w:t>Об условиях оплаты труда работников государственных учреждений Респуб</w:t>
      </w:r>
      <w:r>
        <w:rPr>
          <w:rFonts w:eastAsia="Calibri"/>
        </w:rPr>
        <w:softHyphen/>
        <w:t xml:space="preserve">лики Татарстан» (с изменениями, внесенными постановлениями Кабинета Министров РТ от 08.10.2010 №790, от 03.12.2010 №987, от 30.12.2010  №1175, от 28.04.2011 №347, от 30.04.2011  №356, от 25.07.2011 №576, от 19.08.2011 №688, от19.09.2011 №778, 20.01.2012 </w:t>
      </w:r>
      <w:r>
        <w:rPr>
          <w:rFonts w:eastAsia="Calibri"/>
        </w:rPr>
        <w:lastRenderedPageBreak/>
        <w:t xml:space="preserve">№31, от 01.06.2012 №464, от 31.10.2012 №932, от 31.12.2012 №1186, от25.04.2012 №323 от 30.01.2013 №50, от 29.04.2013 №298, от 29.06.2013 №457, от 26.08.2013 №600,от 26.10.2013 №796,  </w:t>
      </w:r>
      <w:r>
        <w:rPr>
          <w:rFonts w:eastAsia="Calibri"/>
          <w:lang w:eastAsia="en-US"/>
        </w:rPr>
        <w:t>от 31.12.2013 г №1105</w:t>
      </w:r>
      <w:r>
        <w:rPr>
          <w:rFonts w:eastAsia="Calibri"/>
        </w:rPr>
        <w:t xml:space="preserve"> «О внесении изменений в постановление Кабинета Министров Республики Татарстан от 24.08.2010 №678</w:t>
      </w:r>
      <w:r>
        <w:rPr>
          <w:rFonts w:eastAsia="Calibri"/>
          <w:lang w:eastAsia="en-US"/>
        </w:rPr>
        <w:t xml:space="preserve"> «</w:t>
      </w:r>
      <w:r>
        <w:rPr>
          <w:rFonts w:eastAsia="Calibri"/>
        </w:rPr>
        <w:t>Об условиях оплаты труда работников государственных учреждений Респуб</w:t>
      </w:r>
      <w:r>
        <w:rPr>
          <w:rFonts w:eastAsia="Calibri"/>
        </w:rPr>
        <w:softHyphen/>
        <w:t xml:space="preserve">лики Татарстан», от ) </w:t>
      </w:r>
      <w:r>
        <w:rPr>
          <w:rFonts w:eastAsia="Calibri"/>
          <w:lang w:eastAsia="en-US"/>
        </w:rPr>
        <w:t>и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A11C05" w:rsidRDefault="00A11C05" w:rsidP="00A11C05">
      <w:pPr>
        <w:numPr>
          <w:ilvl w:val="1"/>
          <w:numId w:val="1"/>
        </w:numPr>
        <w:tabs>
          <w:tab w:val="left" w:pos="0"/>
          <w:tab w:val="left" w:pos="709"/>
          <w:tab w:val="left" w:pos="1134"/>
        </w:tabs>
        <w:spacing w:line="276" w:lineRule="auto"/>
        <w:ind w:left="0" w:firstLine="567"/>
        <w:contextualSpacing/>
        <w:jc w:val="both"/>
        <w:rPr>
          <w:rFonts w:eastAsia="Calibri"/>
          <w:lang w:eastAsia="en-US"/>
        </w:rPr>
      </w:pPr>
      <w:r>
        <w:rPr>
          <w:rFonts w:eastAsia="Calibri"/>
          <w:lang w:eastAsia="en-US"/>
        </w:rPr>
        <w:t>Настоящее Положение применяется при определении размера нормативов финансовых затрат, применяемых органами государственной власти РФ в сфере образования при расчете субвенций местным бюджетам на реализацию основных общеобразовательных программ в части финансирования расходов на оплату труда работников общеобразовательных учреждений.</w:t>
      </w: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iCs/>
          <w:lang w:eastAsia="en-US"/>
        </w:rPr>
      </w:pPr>
      <w:r>
        <w:rPr>
          <w:rFonts w:eastAsia="Calibri"/>
          <w:iCs/>
          <w:lang w:eastAsia="en-US"/>
        </w:rPr>
        <w:t>Заработная плата работников образования (без учета премий и иных стимулирующих выплат), устанавливаемая в соответствии с локальными нормативными актами учреждения образования, которые разрабатывается с учетом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учреждений образования, при условии сохранения объема должностных обязанностей работников и выполнения ими работ той же квалификации</w:t>
      </w:r>
      <w:r>
        <w:rPr>
          <w:rFonts w:eastAsia="Calibri"/>
          <w:i/>
          <w:iCs/>
          <w:lang w:eastAsia="en-US"/>
        </w:rPr>
        <w:t>.</w:t>
      </w: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rPr>
      </w:pPr>
      <w:r>
        <w:rPr>
          <w:rFonts w:eastAsia="Calibri"/>
        </w:rPr>
        <w:t>Заработная плата (оплата труда) работников профессиональных квалификационных групп должностей работников учреждения определяется исходя из:</w:t>
      </w:r>
    </w:p>
    <w:p w:rsidR="00A11C05" w:rsidRDefault="00A11C05" w:rsidP="00A11C05">
      <w:pPr>
        <w:tabs>
          <w:tab w:val="left" w:pos="0"/>
          <w:tab w:val="left" w:pos="709"/>
          <w:tab w:val="left" w:pos="1134"/>
        </w:tabs>
        <w:spacing w:line="276" w:lineRule="auto"/>
        <w:ind w:firstLine="567"/>
        <w:jc w:val="both"/>
        <w:rPr>
          <w:rFonts w:eastAsia="Calibri"/>
        </w:rPr>
      </w:pPr>
      <w:r>
        <w:rPr>
          <w:rFonts w:eastAsia="Calibri"/>
        </w:rPr>
        <w:t>должностных окладов;</w:t>
      </w:r>
    </w:p>
    <w:p w:rsidR="00A11C05" w:rsidRDefault="00A11C05" w:rsidP="00A11C05">
      <w:pPr>
        <w:tabs>
          <w:tab w:val="left" w:pos="0"/>
          <w:tab w:val="left" w:pos="709"/>
          <w:tab w:val="left" w:pos="1134"/>
        </w:tabs>
        <w:spacing w:line="276" w:lineRule="auto"/>
        <w:ind w:firstLine="567"/>
        <w:jc w:val="both"/>
        <w:rPr>
          <w:rFonts w:eastAsia="Calibri"/>
        </w:rPr>
      </w:pPr>
      <w:r>
        <w:rPr>
          <w:rFonts w:eastAsia="Calibri"/>
        </w:rPr>
        <w:t>выплат компенсационного характера;</w:t>
      </w:r>
    </w:p>
    <w:p w:rsidR="00A11C05" w:rsidRDefault="00A11C05" w:rsidP="00A11C05">
      <w:pPr>
        <w:tabs>
          <w:tab w:val="left" w:pos="0"/>
          <w:tab w:val="left" w:pos="709"/>
          <w:tab w:val="left" w:pos="1134"/>
        </w:tabs>
        <w:spacing w:line="276" w:lineRule="auto"/>
        <w:ind w:firstLine="567"/>
        <w:jc w:val="both"/>
        <w:rPr>
          <w:rFonts w:eastAsia="Calibri"/>
        </w:rPr>
      </w:pPr>
      <w:r>
        <w:rPr>
          <w:rFonts w:eastAsia="Calibri"/>
        </w:rPr>
        <w:t>выплат стимулирующего характера.</w:t>
      </w:r>
    </w:p>
    <w:p w:rsidR="00A11C05" w:rsidRDefault="00A11C05" w:rsidP="00A11C05">
      <w:pPr>
        <w:numPr>
          <w:ilvl w:val="0"/>
          <w:numId w:val="2"/>
        </w:numPr>
        <w:tabs>
          <w:tab w:val="left" w:pos="0"/>
          <w:tab w:val="left" w:pos="709"/>
          <w:tab w:val="left" w:pos="1134"/>
        </w:tabs>
        <w:spacing w:line="276" w:lineRule="auto"/>
        <w:ind w:left="0" w:firstLine="567"/>
        <w:contextualSpacing/>
        <w:jc w:val="center"/>
        <w:rPr>
          <w:rFonts w:eastAsia="Calibri"/>
          <w:b/>
        </w:rPr>
      </w:pPr>
      <w:r>
        <w:rPr>
          <w:rFonts w:eastAsia="Calibri"/>
          <w:b/>
        </w:rPr>
        <w:t>Порядок формирования базовых окладов работников образования</w:t>
      </w:r>
    </w:p>
    <w:p w:rsidR="00A11C05" w:rsidRDefault="00A11C05" w:rsidP="00A11C05">
      <w:pPr>
        <w:tabs>
          <w:tab w:val="left" w:pos="0"/>
          <w:tab w:val="left" w:pos="709"/>
          <w:tab w:val="left" w:pos="1134"/>
        </w:tabs>
        <w:spacing w:line="276" w:lineRule="auto"/>
        <w:ind w:firstLine="567"/>
        <w:jc w:val="both"/>
        <w:rPr>
          <w:rFonts w:eastAsia="Calibri"/>
        </w:rPr>
      </w:pPr>
    </w:p>
    <w:p w:rsidR="00A11C05" w:rsidRDefault="00A11C05" w:rsidP="00A11C05">
      <w:pPr>
        <w:numPr>
          <w:ilvl w:val="1"/>
          <w:numId w:val="2"/>
        </w:numPr>
        <w:tabs>
          <w:tab w:val="left" w:pos="0"/>
          <w:tab w:val="left" w:pos="426"/>
          <w:tab w:val="left" w:pos="709"/>
          <w:tab w:val="left" w:pos="1134"/>
        </w:tabs>
        <w:spacing w:line="276" w:lineRule="auto"/>
        <w:ind w:left="0" w:firstLine="567"/>
        <w:contextualSpacing/>
        <w:jc w:val="both"/>
        <w:rPr>
          <w:rFonts w:eastAsia="Calibri"/>
          <w:color w:val="FF0000"/>
        </w:rPr>
      </w:pPr>
      <w:r>
        <w:rPr>
          <w:rFonts w:eastAsia="Calibri"/>
        </w:rPr>
        <w:t xml:space="preserve">Размер базового оклада работников образования определяется как произведение тарифной ставки (оклада) первого разряда четырехразрядной тарифной сетки по оплате труда работников образования на соответствующий </w:t>
      </w:r>
      <w:proofErr w:type="spellStart"/>
      <w:r>
        <w:rPr>
          <w:rFonts w:eastAsia="Calibri"/>
        </w:rPr>
        <w:t>межразрядный</w:t>
      </w:r>
      <w:proofErr w:type="spellEnd"/>
      <w:r>
        <w:rPr>
          <w:rFonts w:eastAsia="Calibri"/>
        </w:rPr>
        <w:t xml:space="preserve"> коэффициент четырехразрядной тарифной сетки по оплате труда работников образования плюс компенсация на обеспечение книгоиздательской продукцией и периодическими изданиями в размере 100 рублей и устанавливается пропорционально учебной нагрузке, но не более чем на одну ставку.</w:t>
      </w:r>
    </w:p>
    <w:p w:rsidR="00A11C05" w:rsidRDefault="00A11C05" w:rsidP="00A11C05">
      <w:pPr>
        <w:numPr>
          <w:ilvl w:val="1"/>
          <w:numId w:val="2"/>
        </w:numPr>
        <w:tabs>
          <w:tab w:val="left" w:pos="0"/>
          <w:tab w:val="left" w:pos="426"/>
          <w:tab w:val="left" w:pos="709"/>
          <w:tab w:val="left" w:pos="1134"/>
        </w:tabs>
        <w:spacing w:line="276" w:lineRule="auto"/>
        <w:ind w:left="0" w:firstLine="567"/>
        <w:contextualSpacing/>
        <w:jc w:val="both"/>
        <w:rPr>
          <w:rFonts w:eastAsia="Calibri"/>
        </w:rPr>
      </w:pPr>
      <w:r>
        <w:rPr>
          <w:rFonts w:eastAsia="Calibri"/>
        </w:rPr>
        <w:t>Размер тарифной ставки (оклада) первого разряда четырехразрядной тарифной сетки по оплате труда работников образования устанавливается Кабинетом Министров Республики Татарстан.</w:t>
      </w:r>
    </w:p>
    <w:p w:rsidR="00A11C05" w:rsidRDefault="00A11C05" w:rsidP="00A11C05">
      <w:pPr>
        <w:numPr>
          <w:ilvl w:val="1"/>
          <w:numId w:val="2"/>
        </w:numPr>
        <w:tabs>
          <w:tab w:val="left" w:pos="0"/>
          <w:tab w:val="left" w:pos="426"/>
          <w:tab w:val="left" w:pos="709"/>
          <w:tab w:val="left" w:pos="1134"/>
        </w:tabs>
        <w:spacing w:line="276" w:lineRule="auto"/>
        <w:ind w:left="0" w:firstLine="567"/>
        <w:contextualSpacing/>
        <w:jc w:val="both"/>
        <w:rPr>
          <w:rFonts w:eastAsia="Calibri"/>
        </w:rPr>
      </w:pPr>
      <w:r>
        <w:rPr>
          <w:rFonts w:eastAsia="Calibri"/>
        </w:rPr>
        <w:t xml:space="preserve">Базовые оклады (должностные оклады, ставки заработной платы) работников образования определяются на основе четырехразрядной тарифной сетки по оплате труда работников образования </w:t>
      </w:r>
    </w:p>
    <w:p w:rsidR="00A11C05" w:rsidRDefault="00A11C05" w:rsidP="00A11C05">
      <w:pPr>
        <w:numPr>
          <w:ilvl w:val="1"/>
          <w:numId w:val="2"/>
        </w:numPr>
        <w:tabs>
          <w:tab w:val="left" w:pos="0"/>
          <w:tab w:val="left" w:pos="142"/>
          <w:tab w:val="left" w:pos="709"/>
          <w:tab w:val="left" w:pos="1134"/>
        </w:tabs>
        <w:spacing w:line="276" w:lineRule="auto"/>
        <w:ind w:left="0" w:firstLine="567"/>
        <w:contextualSpacing/>
        <w:rPr>
          <w:rFonts w:eastAsia="Calibri"/>
          <w:iCs/>
          <w:lang w:eastAsia="en-US"/>
        </w:rPr>
      </w:pPr>
      <w:r>
        <w:rPr>
          <w:rFonts w:eastAsia="Calibri"/>
          <w:iCs/>
          <w:lang w:eastAsia="en-US"/>
        </w:rPr>
        <w:t>Формирования фонда оплаты труда работников ОУ за счет средств бюджета и внебюджетных средств от приносящей доход деятельности;</w:t>
      </w:r>
    </w:p>
    <w:p w:rsidR="00A11C05" w:rsidRDefault="00A11C05" w:rsidP="00A11C05">
      <w:pPr>
        <w:tabs>
          <w:tab w:val="left" w:pos="0"/>
          <w:tab w:val="left" w:pos="142"/>
          <w:tab w:val="left" w:pos="709"/>
          <w:tab w:val="left" w:pos="1134"/>
        </w:tabs>
        <w:spacing w:line="276" w:lineRule="auto"/>
        <w:ind w:firstLine="567"/>
        <w:jc w:val="both"/>
        <w:rPr>
          <w:rFonts w:eastAsia="Calibri"/>
          <w:lang w:eastAsia="en-US"/>
        </w:rPr>
      </w:pPr>
      <w:r>
        <w:rPr>
          <w:rFonts w:eastAsia="Calibri"/>
          <w:lang w:eastAsia="en-US"/>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нормативом финансовых затрат, количеством потребителей и услуг и поправочным коэффициентом на переходный период, и </w:t>
      </w:r>
      <w:r>
        <w:rPr>
          <w:rFonts w:eastAsia="Calibri"/>
          <w:lang w:eastAsia="en-US"/>
        </w:rPr>
        <w:lastRenderedPageBreak/>
        <w:t>отражается в плане финансово-хозяйственной деятельности образовательного учреждения).</w:t>
      </w:r>
    </w:p>
    <w:p w:rsidR="00A11C05" w:rsidRDefault="00A11C05" w:rsidP="00A11C05">
      <w:pPr>
        <w:numPr>
          <w:ilvl w:val="1"/>
          <w:numId w:val="2"/>
        </w:numPr>
        <w:tabs>
          <w:tab w:val="left" w:pos="0"/>
          <w:tab w:val="left" w:pos="142"/>
          <w:tab w:val="left" w:pos="709"/>
          <w:tab w:val="left" w:pos="1134"/>
        </w:tabs>
        <w:spacing w:line="276" w:lineRule="auto"/>
        <w:ind w:left="0" w:firstLine="567"/>
        <w:contextualSpacing/>
        <w:jc w:val="both"/>
        <w:rPr>
          <w:rFonts w:eastAsia="Calibri"/>
        </w:rPr>
      </w:pPr>
      <w:r>
        <w:rPr>
          <w:rFonts w:eastAsia="Calibri"/>
        </w:rPr>
        <w:t>Разряд оплаты труда работников образования устанавливается согласно требованиям к уровню образования, необходимым для замещения соответствующей должности, в соответствии с таблицей 1.</w:t>
      </w:r>
    </w:p>
    <w:p w:rsidR="00A11C05" w:rsidRDefault="00A11C05" w:rsidP="00A11C05">
      <w:pPr>
        <w:tabs>
          <w:tab w:val="left" w:pos="0"/>
          <w:tab w:val="left" w:pos="709"/>
          <w:tab w:val="left" w:pos="1134"/>
        </w:tabs>
        <w:spacing w:line="276" w:lineRule="auto"/>
        <w:ind w:firstLine="567"/>
        <w:jc w:val="center"/>
        <w:rPr>
          <w:rFonts w:eastAsia="Calibri"/>
          <w:lang w:eastAsia="en-US"/>
        </w:rPr>
      </w:pPr>
      <w:r>
        <w:rPr>
          <w:rFonts w:eastAsia="Calibri"/>
          <w:lang w:eastAsia="en-US"/>
        </w:rPr>
        <w:t xml:space="preserve">Основания для установления работникам образования разрядов </w:t>
      </w:r>
    </w:p>
    <w:p w:rsidR="00A11C05" w:rsidRDefault="00A11C05" w:rsidP="00A11C05">
      <w:pPr>
        <w:tabs>
          <w:tab w:val="left" w:pos="0"/>
          <w:tab w:val="left" w:pos="709"/>
          <w:tab w:val="left" w:pos="1134"/>
        </w:tabs>
        <w:spacing w:line="276" w:lineRule="auto"/>
        <w:ind w:firstLine="567"/>
        <w:jc w:val="center"/>
        <w:rPr>
          <w:rFonts w:eastAsia="Calibri"/>
          <w:lang w:eastAsia="en-US"/>
        </w:rPr>
      </w:pPr>
      <w:r>
        <w:rPr>
          <w:rFonts w:eastAsia="Calibri"/>
          <w:lang w:eastAsia="en-US"/>
        </w:rPr>
        <w:t>по оплате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7842"/>
      </w:tblGrid>
      <w:tr w:rsidR="00A11C05">
        <w:trPr>
          <w:trHeight w:val="20"/>
        </w:trPr>
        <w:tc>
          <w:tcPr>
            <w:tcW w:w="903"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eastAsia="en-US"/>
              </w:rPr>
            </w:pPr>
            <w:r>
              <w:rPr>
                <w:rFonts w:eastAsia="Calibri"/>
                <w:lang w:eastAsia="en-US"/>
              </w:rPr>
              <w:t>Разряд оплаты труда</w:t>
            </w:r>
          </w:p>
        </w:tc>
        <w:tc>
          <w:tcPr>
            <w:tcW w:w="4097"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eastAsia="en-US"/>
              </w:rPr>
            </w:pPr>
            <w:r>
              <w:rPr>
                <w:rFonts w:eastAsia="Calibri"/>
                <w:lang w:eastAsia="en-US"/>
              </w:rPr>
              <w:t>Уровень образования, необходимый для замещения соответствующей должности</w:t>
            </w:r>
          </w:p>
        </w:tc>
      </w:tr>
      <w:tr w:rsidR="00A11C05">
        <w:trPr>
          <w:trHeight w:val="20"/>
        </w:trPr>
        <w:tc>
          <w:tcPr>
            <w:tcW w:w="903"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eastAsia="en-US"/>
              </w:rPr>
            </w:pPr>
            <w:r>
              <w:rPr>
                <w:rFonts w:eastAsia="Calibri"/>
                <w:lang w:eastAsia="en-US"/>
              </w:rPr>
              <w:t>1</w:t>
            </w:r>
          </w:p>
        </w:tc>
        <w:tc>
          <w:tcPr>
            <w:tcW w:w="4097" w:type="pct"/>
            <w:tcBorders>
              <w:top w:val="single" w:sz="4" w:space="0" w:color="auto"/>
              <w:left w:val="single" w:sz="4" w:space="0" w:color="auto"/>
              <w:bottom w:val="single" w:sz="4" w:space="0" w:color="auto"/>
              <w:right w:val="single" w:sz="4" w:space="0" w:color="auto"/>
            </w:tcBorders>
            <w:vAlign w:val="bottom"/>
            <w:hideMark/>
          </w:tcPr>
          <w:p w:rsidR="00A11C05" w:rsidRDefault="00A11C05">
            <w:pPr>
              <w:tabs>
                <w:tab w:val="left" w:pos="0"/>
                <w:tab w:val="left" w:pos="709"/>
                <w:tab w:val="left" w:pos="1134"/>
              </w:tabs>
              <w:spacing w:line="276" w:lineRule="auto"/>
              <w:rPr>
                <w:rFonts w:eastAsia="Calibri"/>
                <w:lang w:eastAsia="en-US"/>
              </w:rPr>
            </w:pPr>
            <w:r>
              <w:rPr>
                <w:rFonts w:eastAsia="Calibri"/>
                <w:lang w:eastAsia="en-US"/>
              </w:rPr>
              <w:t>Основное общее образование, среднее (полное) общее образование</w:t>
            </w:r>
          </w:p>
        </w:tc>
      </w:tr>
      <w:tr w:rsidR="00A11C05">
        <w:trPr>
          <w:trHeight w:val="20"/>
        </w:trPr>
        <w:tc>
          <w:tcPr>
            <w:tcW w:w="903"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val="en-US" w:eastAsia="en-US"/>
              </w:rPr>
            </w:pPr>
            <w:r>
              <w:rPr>
                <w:rFonts w:eastAsia="Calibri"/>
                <w:lang w:val="en-US" w:eastAsia="en-US"/>
              </w:rPr>
              <w:t>2</w:t>
            </w:r>
          </w:p>
        </w:tc>
        <w:tc>
          <w:tcPr>
            <w:tcW w:w="4097" w:type="pct"/>
            <w:tcBorders>
              <w:top w:val="single" w:sz="4" w:space="0" w:color="auto"/>
              <w:left w:val="single" w:sz="4" w:space="0" w:color="auto"/>
              <w:bottom w:val="single" w:sz="4" w:space="0" w:color="auto"/>
              <w:right w:val="single" w:sz="4" w:space="0" w:color="auto"/>
            </w:tcBorders>
            <w:vAlign w:val="bottom"/>
            <w:hideMark/>
          </w:tcPr>
          <w:p w:rsidR="00A11C05" w:rsidRDefault="00A11C05">
            <w:pPr>
              <w:tabs>
                <w:tab w:val="left" w:pos="0"/>
                <w:tab w:val="left" w:pos="709"/>
                <w:tab w:val="left" w:pos="1134"/>
              </w:tabs>
              <w:spacing w:line="276" w:lineRule="auto"/>
              <w:rPr>
                <w:rFonts w:eastAsia="Calibri"/>
                <w:lang w:eastAsia="en-US"/>
              </w:rPr>
            </w:pPr>
            <w:r>
              <w:rPr>
                <w:rFonts w:eastAsia="Calibri"/>
                <w:lang w:eastAsia="en-US"/>
              </w:rPr>
              <w:t>Начальное профессиональное образование, среднее профессиональное образование, неполное высшее образование</w:t>
            </w:r>
          </w:p>
        </w:tc>
      </w:tr>
      <w:tr w:rsidR="00A11C05">
        <w:trPr>
          <w:trHeight w:val="20"/>
        </w:trPr>
        <w:tc>
          <w:tcPr>
            <w:tcW w:w="903"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val="en-US" w:eastAsia="en-US"/>
              </w:rPr>
            </w:pPr>
            <w:r>
              <w:rPr>
                <w:rFonts w:eastAsia="Calibri"/>
                <w:lang w:val="en-US" w:eastAsia="en-US"/>
              </w:rPr>
              <w:t>3</w:t>
            </w:r>
          </w:p>
        </w:tc>
        <w:tc>
          <w:tcPr>
            <w:tcW w:w="4097" w:type="pct"/>
            <w:tcBorders>
              <w:top w:val="single" w:sz="4" w:space="0" w:color="auto"/>
              <w:left w:val="single" w:sz="4" w:space="0" w:color="auto"/>
              <w:bottom w:val="single" w:sz="4" w:space="0" w:color="auto"/>
              <w:right w:val="single" w:sz="4" w:space="0" w:color="auto"/>
            </w:tcBorders>
            <w:vAlign w:val="bottom"/>
            <w:hideMark/>
          </w:tcPr>
          <w:p w:rsidR="00A11C05" w:rsidRDefault="00A11C05">
            <w:pPr>
              <w:tabs>
                <w:tab w:val="left" w:pos="0"/>
                <w:tab w:val="left" w:pos="709"/>
                <w:tab w:val="left" w:pos="1134"/>
              </w:tabs>
              <w:spacing w:line="276" w:lineRule="auto"/>
              <w:rPr>
                <w:rFonts w:eastAsia="Calibri"/>
                <w:lang w:eastAsia="en-US"/>
              </w:rPr>
            </w:pPr>
            <w:r>
              <w:rPr>
                <w:rFonts w:eastAsia="Calibri"/>
                <w:lang w:eastAsia="en-US"/>
              </w:rPr>
              <w:t>Высшее профессиональное образование, подтверждаемое присвоением лицу, успешно прошедшему аттестацию, квалификации «бакалавр»</w:t>
            </w:r>
          </w:p>
        </w:tc>
      </w:tr>
      <w:tr w:rsidR="00A11C05">
        <w:trPr>
          <w:trHeight w:val="20"/>
        </w:trPr>
        <w:tc>
          <w:tcPr>
            <w:tcW w:w="903" w:type="pct"/>
            <w:tcBorders>
              <w:top w:val="single" w:sz="4" w:space="0" w:color="auto"/>
              <w:left w:val="single" w:sz="4" w:space="0" w:color="auto"/>
              <w:bottom w:val="single" w:sz="4" w:space="0" w:color="auto"/>
              <w:right w:val="single" w:sz="4" w:space="0" w:color="auto"/>
            </w:tcBorders>
            <w:vAlign w:val="center"/>
            <w:hideMark/>
          </w:tcPr>
          <w:p w:rsidR="00A11C05" w:rsidRDefault="00A11C05">
            <w:pPr>
              <w:tabs>
                <w:tab w:val="left" w:pos="0"/>
                <w:tab w:val="left" w:pos="709"/>
                <w:tab w:val="left" w:pos="1134"/>
              </w:tabs>
              <w:spacing w:line="276" w:lineRule="auto"/>
              <w:jc w:val="center"/>
              <w:rPr>
                <w:rFonts w:eastAsia="Calibri"/>
                <w:lang w:val="en-US" w:eastAsia="en-US"/>
              </w:rPr>
            </w:pPr>
            <w:r>
              <w:rPr>
                <w:rFonts w:eastAsia="Calibri"/>
                <w:lang w:val="en-US" w:eastAsia="en-US"/>
              </w:rPr>
              <w:t>4</w:t>
            </w:r>
          </w:p>
        </w:tc>
        <w:tc>
          <w:tcPr>
            <w:tcW w:w="4097" w:type="pct"/>
            <w:tcBorders>
              <w:top w:val="single" w:sz="4" w:space="0" w:color="auto"/>
              <w:left w:val="single" w:sz="4" w:space="0" w:color="auto"/>
              <w:bottom w:val="single" w:sz="4" w:space="0" w:color="auto"/>
              <w:right w:val="single" w:sz="4" w:space="0" w:color="auto"/>
            </w:tcBorders>
            <w:vAlign w:val="bottom"/>
            <w:hideMark/>
          </w:tcPr>
          <w:p w:rsidR="00A11C05" w:rsidRDefault="00A11C05">
            <w:pPr>
              <w:tabs>
                <w:tab w:val="left" w:pos="0"/>
                <w:tab w:val="left" w:pos="709"/>
                <w:tab w:val="left" w:pos="1134"/>
              </w:tabs>
              <w:spacing w:line="276" w:lineRule="auto"/>
              <w:rPr>
                <w:rFonts w:eastAsia="Calibri"/>
                <w:lang w:eastAsia="en-US"/>
              </w:rPr>
            </w:pPr>
            <w:r>
              <w:rPr>
                <w:rFonts w:eastAsia="Calibri"/>
                <w:lang w:eastAsia="en-US"/>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r>
    </w:tbl>
    <w:p w:rsidR="00A11C05" w:rsidRDefault="00A11C05" w:rsidP="00A11C05">
      <w:pPr>
        <w:tabs>
          <w:tab w:val="left" w:pos="0"/>
          <w:tab w:val="left" w:pos="709"/>
          <w:tab w:val="left" w:pos="1134"/>
        </w:tabs>
        <w:spacing w:line="276" w:lineRule="auto"/>
        <w:ind w:firstLine="567"/>
        <w:jc w:val="both"/>
        <w:rPr>
          <w:rFonts w:eastAsia="Calibri"/>
        </w:rPr>
      </w:pP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rPr>
      </w:pPr>
      <w:r>
        <w:rPr>
          <w:rFonts w:eastAsia="Calibri"/>
        </w:rPr>
        <w:t>должности не требующие  высшего (полного или неполного) или среднего профессионального образования, по общеотраслевым должностям, занимаемым лицами с высшим (полным или неполным) или средним профессиональным образованием устанавливается разряд оплаты труда, соответствующий среднему (полному) общему образованию.</w:t>
      </w: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rPr>
      </w:pPr>
      <w:r>
        <w:rPr>
          <w:rFonts w:eastAsia="Calibri"/>
        </w:rPr>
        <w:t>В случае,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rPr>
      </w:pPr>
      <w:r>
        <w:rPr>
          <w:rFonts w:eastAsia="Calibri"/>
        </w:rPr>
        <w:t>В случае, если к занятию должности были допущены работники с профессиональным образованием, отличающимся от требований Единого квалификационного справочника должностей руководителей, специалистов и служащих, устанавливается разряд оплаты труда, соответствующий фактически имеющемуся уровню образования.</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right="-1" w:firstLine="567"/>
        <w:jc w:val="both"/>
        <w:rPr>
          <w:rFonts w:eastAsia="Batang"/>
        </w:rPr>
      </w:pPr>
      <w:r>
        <w:rPr>
          <w:rFonts w:eastAsia="Batang"/>
          <w:iCs/>
          <w:lang w:eastAsia="ko-KR"/>
        </w:rPr>
        <w:t>Оплата труда медицинских и других работников учреждения, не относящихся согласно ПКГ к работникам образования, осуществляется в учреждении применительно к ПКГ по соответствующим видам экономической деятельности.</w:t>
      </w:r>
    </w:p>
    <w:p w:rsidR="00A11C05" w:rsidRDefault="00A11C05" w:rsidP="00A11C05">
      <w:pPr>
        <w:numPr>
          <w:ilvl w:val="0"/>
          <w:numId w:val="2"/>
        </w:numPr>
        <w:tabs>
          <w:tab w:val="left" w:pos="0"/>
          <w:tab w:val="left" w:pos="709"/>
          <w:tab w:val="left" w:pos="1134"/>
        </w:tabs>
        <w:spacing w:line="276" w:lineRule="auto"/>
        <w:ind w:left="0" w:firstLine="567"/>
        <w:contextualSpacing/>
        <w:jc w:val="center"/>
        <w:rPr>
          <w:rFonts w:eastAsia="Calibri"/>
          <w:b/>
        </w:rPr>
      </w:pPr>
      <w:r>
        <w:rPr>
          <w:rFonts w:eastAsia="Calibri"/>
          <w:b/>
        </w:rPr>
        <w:t>Определение разрядов оплаты труда работников образования</w:t>
      </w:r>
    </w:p>
    <w:p w:rsidR="00A11C05" w:rsidRDefault="00A11C05" w:rsidP="00A11C05">
      <w:pPr>
        <w:numPr>
          <w:ilvl w:val="1"/>
          <w:numId w:val="2"/>
        </w:numPr>
        <w:tabs>
          <w:tab w:val="left" w:pos="0"/>
          <w:tab w:val="left" w:pos="709"/>
          <w:tab w:val="left" w:pos="1134"/>
        </w:tabs>
        <w:spacing w:line="276" w:lineRule="auto"/>
        <w:ind w:left="0" w:firstLine="567"/>
        <w:contextualSpacing/>
        <w:jc w:val="both"/>
        <w:rPr>
          <w:rFonts w:eastAsia="Calibri"/>
        </w:rPr>
      </w:pPr>
      <w:r>
        <w:rPr>
          <w:rFonts w:eastAsia="Calibri"/>
        </w:rPr>
        <w:t>Профессионально-квалификационная группа учебно-вспомогательного персонала первого уровня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9"/>
        <w:gridCol w:w="3945"/>
        <w:gridCol w:w="3057"/>
      </w:tblGrid>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 xml:space="preserve">№ </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Наименование должности</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Диапазон разрядов</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1.1.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Секретарь учебной части</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1-4</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b/>
                <w:color w:val="FF0000"/>
                <w:highlight w:val="yellow"/>
              </w:rPr>
            </w:pPr>
            <w:r>
              <w:rPr>
                <w:rFonts w:eastAsia="Calibri"/>
                <w:b/>
                <w:color w:val="FF0000"/>
              </w:rPr>
              <w:t>ЕСЛИ НЕТ СЕКРЕТАРЯ –ИСКЛЮЧИТЬ!</w:t>
            </w:r>
          </w:p>
        </w:tc>
        <w:tc>
          <w:tcPr>
            <w:tcW w:w="2061" w:type="pct"/>
            <w:tcBorders>
              <w:top w:val="single" w:sz="4" w:space="0" w:color="000000"/>
              <w:left w:val="single" w:sz="4" w:space="0" w:color="000000"/>
              <w:bottom w:val="single" w:sz="4" w:space="0" w:color="000000"/>
              <w:right w:val="single" w:sz="4" w:space="0" w:color="000000"/>
            </w:tcBorders>
          </w:tcPr>
          <w:p w:rsidR="00A11C05" w:rsidRDefault="00A11C05">
            <w:pPr>
              <w:tabs>
                <w:tab w:val="left" w:pos="0"/>
                <w:tab w:val="left" w:pos="709"/>
              </w:tabs>
              <w:spacing w:line="276" w:lineRule="auto"/>
              <w:jc w:val="both"/>
              <w:rPr>
                <w:rFonts w:eastAsia="Calibri"/>
                <w:highlight w:val="yellow"/>
              </w:rPr>
            </w:pPr>
          </w:p>
        </w:tc>
        <w:tc>
          <w:tcPr>
            <w:tcW w:w="1597" w:type="pct"/>
            <w:tcBorders>
              <w:top w:val="single" w:sz="4" w:space="0" w:color="000000"/>
              <w:left w:val="single" w:sz="4" w:space="0" w:color="000000"/>
              <w:bottom w:val="single" w:sz="4" w:space="0" w:color="000000"/>
              <w:right w:val="single" w:sz="4" w:space="0" w:color="000000"/>
            </w:tcBorders>
          </w:tcPr>
          <w:p w:rsidR="00A11C05" w:rsidRDefault="00A11C05">
            <w:pPr>
              <w:tabs>
                <w:tab w:val="left" w:pos="0"/>
                <w:tab w:val="left" w:pos="709"/>
              </w:tabs>
              <w:spacing w:line="276" w:lineRule="auto"/>
              <w:jc w:val="center"/>
              <w:rPr>
                <w:rFonts w:eastAsia="Calibri"/>
                <w:highlight w:val="yellow"/>
              </w:rPr>
            </w:pPr>
          </w:p>
        </w:tc>
      </w:tr>
    </w:tbl>
    <w:p w:rsidR="00A11C05" w:rsidRDefault="00A11C05" w:rsidP="00A11C05">
      <w:pPr>
        <w:numPr>
          <w:ilvl w:val="1"/>
          <w:numId w:val="2"/>
        </w:numPr>
        <w:tabs>
          <w:tab w:val="left" w:pos="0"/>
          <w:tab w:val="left" w:pos="709"/>
        </w:tabs>
        <w:spacing w:line="276" w:lineRule="auto"/>
        <w:ind w:left="0" w:firstLine="0"/>
        <w:contextualSpacing/>
        <w:jc w:val="both"/>
        <w:rPr>
          <w:rFonts w:eastAsia="Calibri"/>
        </w:rPr>
      </w:pPr>
      <w:r>
        <w:rPr>
          <w:rFonts w:eastAsia="Calibri"/>
        </w:rPr>
        <w:t>Профессионально-квалификационная группа учебно-вспомогательного персонала второго уровня</w:t>
      </w:r>
    </w:p>
    <w:p w:rsidR="00A11C05" w:rsidRDefault="00A11C05" w:rsidP="00A11C05">
      <w:pPr>
        <w:tabs>
          <w:tab w:val="left" w:pos="0"/>
          <w:tab w:val="left" w:pos="709"/>
        </w:tabs>
        <w:spacing w:line="276" w:lineRule="auto"/>
        <w:jc w:val="both"/>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9"/>
        <w:gridCol w:w="3945"/>
        <w:gridCol w:w="3057"/>
      </w:tblGrid>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lastRenderedPageBreak/>
              <w:t xml:space="preserve">№ </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Наименование должности</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Диапазон разрядов</w:t>
            </w: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Первый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2.1.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Младший воспитатель</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1-2</w:t>
            </w:r>
          </w:p>
        </w:tc>
      </w:tr>
    </w:tbl>
    <w:p w:rsidR="00A11C05" w:rsidRDefault="00A11C05" w:rsidP="00A11C05">
      <w:pPr>
        <w:numPr>
          <w:ilvl w:val="1"/>
          <w:numId w:val="2"/>
        </w:numPr>
        <w:tabs>
          <w:tab w:val="left" w:pos="0"/>
          <w:tab w:val="left" w:pos="709"/>
        </w:tabs>
        <w:spacing w:line="276" w:lineRule="auto"/>
        <w:ind w:left="0" w:firstLine="0"/>
        <w:contextualSpacing/>
        <w:jc w:val="both"/>
        <w:rPr>
          <w:rFonts w:eastAsia="Calibri"/>
        </w:rPr>
      </w:pPr>
      <w:r>
        <w:rPr>
          <w:rFonts w:eastAsia="Calibri"/>
        </w:rPr>
        <w:t>Профессионально-квалификационная группа должностей педагогических работников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9"/>
        <w:gridCol w:w="3945"/>
        <w:gridCol w:w="3057"/>
      </w:tblGrid>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 xml:space="preserve">№ </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Наименование должности</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Диапазон разрядов</w:t>
            </w: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Первый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3.1.1.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Инструктор по физической культуре</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2-4</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3.1.2.</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Музыкальный руководитель</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2-4</w:t>
            </w:r>
          </w:p>
        </w:tc>
      </w:tr>
      <w:tr w:rsidR="00A11C05">
        <w:trPr>
          <w:trHeight w:val="323"/>
        </w:trPr>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Второй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3.2.1</w:t>
            </w:r>
          </w:p>
        </w:tc>
        <w:tc>
          <w:tcPr>
            <w:tcW w:w="2061" w:type="pct"/>
            <w:tcBorders>
              <w:top w:val="single" w:sz="4" w:space="0" w:color="000000"/>
              <w:left w:val="single" w:sz="4" w:space="0" w:color="000000"/>
              <w:bottom w:val="single" w:sz="4" w:space="0" w:color="000000"/>
              <w:right w:val="single" w:sz="4" w:space="0" w:color="000000"/>
            </w:tcBorders>
          </w:tcPr>
          <w:p w:rsidR="00A11C05" w:rsidRDefault="00A11C05">
            <w:pPr>
              <w:tabs>
                <w:tab w:val="left" w:pos="0"/>
                <w:tab w:val="left" w:pos="709"/>
              </w:tabs>
              <w:spacing w:line="276" w:lineRule="auto"/>
              <w:jc w:val="both"/>
              <w:rPr>
                <w:rFonts w:eastAsia="Calibri"/>
              </w:rPr>
            </w:pPr>
          </w:p>
        </w:tc>
        <w:tc>
          <w:tcPr>
            <w:tcW w:w="1597" w:type="pct"/>
            <w:tcBorders>
              <w:top w:val="single" w:sz="4" w:space="0" w:color="000000"/>
              <w:left w:val="single" w:sz="4" w:space="0" w:color="000000"/>
              <w:bottom w:val="single" w:sz="4" w:space="0" w:color="000000"/>
              <w:right w:val="single" w:sz="4" w:space="0" w:color="000000"/>
            </w:tcBorders>
          </w:tcPr>
          <w:p w:rsidR="00A11C05" w:rsidRDefault="00A11C05">
            <w:pPr>
              <w:tabs>
                <w:tab w:val="left" w:pos="0"/>
                <w:tab w:val="left" w:pos="709"/>
              </w:tabs>
              <w:spacing w:line="276" w:lineRule="auto"/>
              <w:jc w:val="center"/>
              <w:rPr>
                <w:rFonts w:eastAsia="Calibri"/>
              </w:rPr>
            </w:pP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Третий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rPr>
            </w:pPr>
            <w:r>
              <w:rPr>
                <w:rFonts w:eastAsia="Calibri"/>
              </w:rPr>
              <w:t>3.3.1.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Воспитатель</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2-4</w:t>
            </w:r>
          </w:p>
        </w:tc>
      </w:tr>
      <w:tr w:rsidR="00A11C05">
        <w:tc>
          <w:tcPr>
            <w:tcW w:w="1342"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3.3.2.</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Педагог-психолог</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2-4</w:t>
            </w: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Четвертый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3.4.1.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Старший воспитатель</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lang w:val="en-US"/>
              </w:rPr>
              <w:t>3-</w:t>
            </w:r>
            <w:r>
              <w:rPr>
                <w:rFonts w:eastAsia="Calibri"/>
                <w:highlight w:val="yellow"/>
              </w:rPr>
              <w:t>4</w:t>
            </w:r>
          </w:p>
        </w:tc>
      </w:tr>
      <w:tr w:rsidR="00A11C05">
        <w:tc>
          <w:tcPr>
            <w:tcW w:w="1342"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rPr>
              <w:t>3.4.2.</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highlight w:val="yellow"/>
              </w:rPr>
            </w:pPr>
            <w:r>
              <w:rPr>
                <w:rFonts w:eastAsia="Calibri"/>
                <w:highlight w:val="yellow"/>
              </w:rPr>
              <w:t>Учитель-логопед (логопед)</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highlight w:val="yellow"/>
              </w:rPr>
            </w:pPr>
            <w:r>
              <w:rPr>
                <w:rFonts w:eastAsia="Calibri"/>
                <w:highlight w:val="yellow"/>
                <w:lang w:val="en-US"/>
              </w:rPr>
              <w:t>3-</w:t>
            </w:r>
            <w:r>
              <w:rPr>
                <w:rFonts w:eastAsia="Calibri"/>
                <w:highlight w:val="yellow"/>
              </w:rPr>
              <w:t>4</w:t>
            </w:r>
          </w:p>
        </w:tc>
      </w:tr>
    </w:tbl>
    <w:p w:rsidR="00A11C05" w:rsidRDefault="00A11C05" w:rsidP="00A11C05">
      <w:pPr>
        <w:tabs>
          <w:tab w:val="left" w:pos="0"/>
          <w:tab w:val="left" w:pos="709"/>
        </w:tabs>
        <w:spacing w:line="276" w:lineRule="auto"/>
        <w:rPr>
          <w:rFonts w:eastAsia="Calibri"/>
          <w:b/>
          <w:color w:val="FF0000"/>
          <w:lang w:eastAsia="en-US"/>
        </w:rPr>
      </w:pPr>
      <w:r>
        <w:rPr>
          <w:rFonts w:eastAsia="Calibri"/>
          <w:b/>
          <w:color w:val="FF0000"/>
          <w:lang w:eastAsia="en-US"/>
        </w:rPr>
        <w:t>Если инструктора нет- исключить</w:t>
      </w:r>
    </w:p>
    <w:p w:rsidR="00A11C05" w:rsidRDefault="00A11C05" w:rsidP="00A11C05">
      <w:pPr>
        <w:tabs>
          <w:tab w:val="left" w:pos="0"/>
          <w:tab w:val="left" w:pos="709"/>
        </w:tabs>
        <w:spacing w:line="276" w:lineRule="auto"/>
        <w:rPr>
          <w:rFonts w:eastAsia="Calibri"/>
          <w:b/>
          <w:color w:val="FF0000"/>
          <w:lang w:eastAsia="en-US"/>
        </w:rPr>
      </w:pPr>
      <w:r>
        <w:rPr>
          <w:rFonts w:eastAsia="Calibri"/>
          <w:b/>
          <w:color w:val="FF0000"/>
          <w:lang w:eastAsia="en-US"/>
        </w:rPr>
        <w:t xml:space="preserve">Если нет педагога-психолога, учителя –логопеда, </w:t>
      </w:r>
      <w:proofErr w:type="spellStart"/>
      <w:r>
        <w:rPr>
          <w:rFonts w:eastAsia="Calibri"/>
          <w:b/>
          <w:color w:val="FF0000"/>
          <w:lang w:eastAsia="en-US"/>
        </w:rPr>
        <w:t>ст.вос-ля</w:t>
      </w:r>
      <w:proofErr w:type="spellEnd"/>
      <w:r>
        <w:rPr>
          <w:rFonts w:eastAsia="Calibri"/>
          <w:b/>
          <w:color w:val="FF0000"/>
          <w:lang w:eastAsia="en-US"/>
        </w:rPr>
        <w:t xml:space="preserve"> -исключить</w:t>
      </w:r>
    </w:p>
    <w:p w:rsidR="00A11C05" w:rsidRDefault="00A11C05" w:rsidP="00A11C05">
      <w:pPr>
        <w:numPr>
          <w:ilvl w:val="1"/>
          <w:numId w:val="2"/>
        </w:numPr>
        <w:tabs>
          <w:tab w:val="left" w:pos="0"/>
          <w:tab w:val="left" w:pos="709"/>
        </w:tabs>
        <w:spacing w:line="276" w:lineRule="auto"/>
        <w:ind w:left="0" w:firstLine="0"/>
        <w:contextualSpacing/>
        <w:jc w:val="both"/>
        <w:rPr>
          <w:rFonts w:eastAsia="Calibri"/>
        </w:rPr>
      </w:pPr>
      <w:r>
        <w:rPr>
          <w:rFonts w:eastAsia="Calibri"/>
        </w:rPr>
        <w:t>Профессионально-квалификационная группа должностей руководителей структурных подразделений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9"/>
        <w:gridCol w:w="3945"/>
        <w:gridCol w:w="3057"/>
      </w:tblGrid>
      <w:tr w:rsidR="00A11C05">
        <w:tc>
          <w:tcPr>
            <w:tcW w:w="1342"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 xml:space="preserve">№ </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Наименование должности</w:t>
            </w:r>
          </w:p>
        </w:tc>
        <w:tc>
          <w:tcPr>
            <w:tcW w:w="1597"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Диапазон разрядов</w:t>
            </w: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Первый квалификационный уровень</w:t>
            </w:r>
          </w:p>
        </w:tc>
      </w:tr>
      <w:tr w:rsidR="00A11C05">
        <w:tc>
          <w:tcPr>
            <w:tcW w:w="5000" w:type="pct"/>
            <w:gridSpan w:val="3"/>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center"/>
              <w:rPr>
                <w:rFonts w:eastAsia="Calibri"/>
              </w:rPr>
            </w:pPr>
            <w:r>
              <w:rPr>
                <w:rFonts w:eastAsia="Calibri"/>
              </w:rPr>
              <w:t>Второй квалификационный уровень</w:t>
            </w:r>
          </w:p>
        </w:tc>
      </w:tr>
      <w:tr w:rsidR="00A11C05">
        <w:tc>
          <w:tcPr>
            <w:tcW w:w="1342"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rPr>
            </w:pPr>
            <w:r>
              <w:rPr>
                <w:rFonts w:eastAsia="Calibri"/>
              </w:rPr>
              <w:t>4.2.1.</w:t>
            </w:r>
          </w:p>
        </w:tc>
        <w:tc>
          <w:tcPr>
            <w:tcW w:w="2061" w:type="pct"/>
            <w:tcBorders>
              <w:top w:val="single" w:sz="4" w:space="0" w:color="000000"/>
              <w:left w:val="single" w:sz="4" w:space="0" w:color="000000"/>
              <w:bottom w:val="single" w:sz="4" w:space="0" w:color="000000"/>
              <w:right w:val="single" w:sz="4" w:space="0" w:color="000000"/>
            </w:tcBorders>
            <w:hideMark/>
          </w:tcPr>
          <w:p w:rsidR="00A11C05" w:rsidRDefault="00A11C05">
            <w:pPr>
              <w:tabs>
                <w:tab w:val="left" w:pos="0"/>
                <w:tab w:val="left" w:pos="709"/>
              </w:tabs>
              <w:spacing w:line="276" w:lineRule="auto"/>
              <w:jc w:val="both"/>
              <w:rPr>
                <w:rFonts w:eastAsia="Calibri"/>
              </w:rPr>
            </w:pPr>
            <w:r>
              <w:rPr>
                <w:rFonts w:eastAsia="Calibri"/>
              </w:rPr>
              <w:t>Заведующий дошкольным учреждением</w:t>
            </w:r>
          </w:p>
        </w:tc>
        <w:tc>
          <w:tcPr>
            <w:tcW w:w="1597" w:type="pct"/>
            <w:tcBorders>
              <w:top w:val="single" w:sz="4" w:space="0" w:color="000000"/>
              <w:left w:val="single" w:sz="4" w:space="0" w:color="000000"/>
              <w:bottom w:val="single" w:sz="4" w:space="0" w:color="000000"/>
              <w:right w:val="single" w:sz="4" w:space="0" w:color="000000"/>
            </w:tcBorders>
            <w:vAlign w:val="center"/>
            <w:hideMark/>
          </w:tcPr>
          <w:p w:rsidR="00A11C05" w:rsidRDefault="00A11C05">
            <w:pPr>
              <w:tabs>
                <w:tab w:val="left" w:pos="0"/>
                <w:tab w:val="left" w:pos="709"/>
              </w:tabs>
              <w:spacing w:line="276" w:lineRule="auto"/>
              <w:jc w:val="center"/>
              <w:rPr>
                <w:rFonts w:eastAsia="Calibri"/>
              </w:rPr>
            </w:pPr>
            <w:r>
              <w:rPr>
                <w:rFonts w:eastAsia="Calibri"/>
                <w:lang w:val="en-US"/>
              </w:rPr>
              <w:t>3-</w:t>
            </w:r>
            <w:r>
              <w:rPr>
                <w:rFonts w:eastAsia="Calibri"/>
              </w:rPr>
              <w:t>4</w:t>
            </w:r>
          </w:p>
        </w:tc>
      </w:tr>
    </w:tbl>
    <w:p w:rsidR="00A11C05" w:rsidRDefault="00A11C05" w:rsidP="00A11C05">
      <w:pPr>
        <w:numPr>
          <w:ilvl w:val="0"/>
          <w:numId w:val="2"/>
        </w:numPr>
        <w:tabs>
          <w:tab w:val="left" w:pos="0"/>
          <w:tab w:val="left" w:pos="709"/>
          <w:tab w:val="left" w:pos="851"/>
          <w:tab w:val="left" w:pos="1134"/>
        </w:tabs>
        <w:spacing w:line="276" w:lineRule="auto"/>
        <w:ind w:left="0" w:firstLine="567"/>
        <w:contextualSpacing/>
        <w:jc w:val="center"/>
        <w:rPr>
          <w:rFonts w:eastAsia="Calibri"/>
          <w:b/>
        </w:rPr>
      </w:pPr>
      <w:r>
        <w:rPr>
          <w:rFonts w:eastAsia="Calibri"/>
          <w:b/>
        </w:rPr>
        <w:t>Норма часов за базовую ставку заработной платы (базовый оклад) работников образования</w:t>
      </w:r>
    </w:p>
    <w:p w:rsidR="00A11C05" w:rsidRDefault="00A11C05" w:rsidP="00A11C05">
      <w:pPr>
        <w:numPr>
          <w:ilvl w:val="1"/>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lang w:eastAsia="en-US"/>
        </w:rPr>
        <w:t xml:space="preserve">Норма часов педагогической работы за ставку заработной платы либо продолжительность рабочего времени определена   </w:t>
      </w:r>
      <w:r>
        <w:rPr>
          <w:bCs/>
          <w:color w:val="000000"/>
          <w:highlight w:val="yellow"/>
          <w:shd w:val="clear" w:color="auto" w:fill="FFFFFF"/>
        </w:rPr>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w:t>
      </w:r>
      <w:r>
        <w:rPr>
          <w:b/>
          <w:bCs/>
          <w:color w:val="000000"/>
          <w:highlight w:val="yellow"/>
          <w:shd w:val="clear" w:color="auto" w:fill="FFFFFF"/>
        </w:rPr>
        <w:t>)</w:t>
      </w:r>
      <w:r>
        <w:rPr>
          <w:b/>
          <w:bCs/>
          <w:color w:val="000000"/>
        </w:rPr>
        <w:br/>
        <w:t xml:space="preserve"> </w:t>
      </w:r>
      <w:r>
        <w:rPr>
          <w:rFonts w:eastAsia="Calibri"/>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A11C05" w:rsidRDefault="00A11C05" w:rsidP="00A11C05">
      <w:pPr>
        <w:numPr>
          <w:ilvl w:val="1"/>
          <w:numId w:val="2"/>
        </w:numPr>
        <w:tabs>
          <w:tab w:val="left" w:pos="0"/>
          <w:tab w:val="left" w:pos="709"/>
          <w:tab w:val="left" w:pos="851"/>
          <w:tab w:val="left" w:pos="1134"/>
        </w:tabs>
        <w:autoSpaceDE w:val="0"/>
        <w:autoSpaceDN w:val="0"/>
        <w:adjustRightInd w:val="0"/>
        <w:spacing w:line="276" w:lineRule="auto"/>
        <w:ind w:left="0" w:firstLine="567"/>
        <w:jc w:val="both"/>
        <w:rPr>
          <w:rFonts w:eastAsia="Calibri"/>
        </w:rPr>
      </w:pPr>
      <w:r>
        <w:rPr>
          <w:rFonts w:eastAsia="Calibri"/>
        </w:rPr>
        <w:t xml:space="preserve">Конкретная продолжительность образовательной деятельности (занятий), а также перерывов между ними предусматривается уставом, а также с учетом соответствующих санитарно-эпидемиологических правил и нормативов, утвержденных в установленном порядке. </w:t>
      </w:r>
    </w:p>
    <w:p w:rsidR="00A11C05" w:rsidRDefault="00A11C05" w:rsidP="00A11C05">
      <w:pPr>
        <w:numPr>
          <w:ilvl w:val="1"/>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rPr>
        <w:lastRenderedPageBreak/>
        <w:t>Норма часов педагогической работы за ставку заработной платы  педагогических работников установлена:</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20 часов в неделю –  учителям</w:t>
      </w:r>
      <w:r>
        <w:rPr>
          <w:rFonts w:eastAsia="Calibri"/>
          <w:highlight w:val="yellow"/>
        </w:rPr>
        <w:t>-логопедам, учителям- дефектологам;</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 xml:space="preserve">24 часа в неделю – музыкальным руководителям, </w:t>
      </w:r>
      <w:r>
        <w:rPr>
          <w:rFonts w:eastAsia="Calibri"/>
          <w:highlight w:val="yellow"/>
        </w:rPr>
        <w:t>концертмейстерам;</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 xml:space="preserve">30 часов в неделю – </w:t>
      </w:r>
      <w:r>
        <w:rPr>
          <w:rFonts w:eastAsia="Calibri"/>
          <w:highlight w:val="yellow"/>
        </w:rPr>
        <w:t>инструкторам по физкультуре</w:t>
      </w:r>
      <w:r>
        <w:rPr>
          <w:rFonts w:eastAsia="Calibri"/>
        </w:rPr>
        <w:t>;</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36 часов в неделю – воспитателям дошкольных образовательных учреждений;</w:t>
      </w:r>
    </w:p>
    <w:p w:rsidR="00A11C05" w:rsidRDefault="00A11C05" w:rsidP="00A11C05">
      <w:pPr>
        <w:tabs>
          <w:tab w:val="left" w:pos="0"/>
          <w:tab w:val="left" w:pos="709"/>
          <w:tab w:val="left" w:pos="851"/>
          <w:tab w:val="left" w:pos="1134"/>
        </w:tabs>
        <w:spacing w:line="276" w:lineRule="auto"/>
        <w:ind w:firstLine="567"/>
        <w:jc w:val="both"/>
        <w:rPr>
          <w:rFonts w:eastAsia="Calibri"/>
          <w:lang w:eastAsia="en-US"/>
        </w:rPr>
      </w:pPr>
      <w:r>
        <w:rPr>
          <w:rFonts w:eastAsia="Calibri"/>
          <w:lang w:eastAsia="en-US"/>
        </w:rPr>
        <w:t xml:space="preserve">25 часов в неделю - </w:t>
      </w:r>
      <w:r>
        <w:rPr>
          <w:rFonts w:eastAsia="Calibri"/>
          <w:highlight w:val="yellow"/>
          <w:lang w:eastAsia="en-US"/>
        </w:rPr>
        <w:t>воспитателям, работающим непосредственно в группах с обучающимися (воспитанниками, детьми), имеющими ограниченные возможности здоровья</w:t>
      </w:r>
      <w:r>
        <w:rPr>
          <w:rFonts w:eastAsia="Calibri"/>
          <w:lang w:eastAsia="en-US"/>
        </w:rPr>
        <w:t>;</w:t>
      </w:r>
    </w:p>
    <w:p w:rsidR="00A11C05" w:rsidRDefault="00A11C05" w:rsidP="00A11C05">
      <w:pPr>
        <w:tabs>
          <w:tab w:val="left" w:pos="0"/>
          <w:tab w:val="left" w:pos="709"/>
          <w:tab w:val="left" w:pos="851"/>
          <w:tab w:val="left" w:pos="1134"/>
        </w:tabs>
        <w:spacing w:line="276" w:lineRule="auto"/>
        <w:ind w:firstLine="567"/>
        <w:jc w:val="both"/>
        <w:rPr>
          <w:rFonts w:eastAsia="Calibri"/>
          <w:lang w:eastAsia="en-US"/>
        </w:rPr>
      </w:pPr>
      <w:r>
        <w:rPr>
          <w:rFonts w:eastAsia="Calibri"/>
          <w:highlight w:val="yellow"/>
          <w:lang w:eastAsia="en-US"/>
        </w:rPr>
        <w:t>18-учителям иностранного языка;</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40 часов в неделю – младшим воспитателям.</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b/>
          <w:color w:val="FF0000"/>
        </w:rPr>
      </w:pPr>
      <w:r>
        <w:rPr>
          <w:rFonts w:eastAsia="Calibri"/>
          <w:b/>
          <w:color w:val="FF0000"/>
        </w:rPr>
        <w:t>Исключить должности, которых нет в штатном расписании!</w:t>
      </w:r>
    </w:p>
    <w:p w:rsidR="00A11C05" w:rsidRDefault="00A11C05" w:rsidP="00A11C05">
      <w:pPr>
        <w:numPr>
          <w:ilvl w:val="1"/>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rPr>
        <w:t>Педагогическим и учебно-воспитательным работникам, не предусмотренным в пункте  4.4 настоящего Положения, выплачиваются должностные оклады при следующей продолжительности рабочего времени:</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rPr>
      </w:pPr>
      <w:r>
        <w:rPr>
          <w:rFonts w:eastAsia="Calibri"/>
        </w:rPr>
        <w:t>36 часов в неделю – старшим воспитателям дошкольных образовательных учреждений; педагогам-психологам.</w:t>
      </w:r>
    </w:p>
    <w:p w:rsidR="00A11C05" w:rsidRDefault="00A11C05" w:rsidP="00A11C05">
      <w:pPr>
        <w:numPr>
          <w:ilvl w:val="1"/>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rPr>
        <w:t>Должностные оклады других работников, не перечисленных в пунктах 4.4-4.5, в том числе руководителей образовательных учреждений  выплачиваются за работу при  40-часовой рабочей неделе.</w:t>
      </w:r>
    </w:p>
    <w:p w:rsidR="00A11C05" w:rsidRDefault="00A11C05" w:rsidP="00A11C05">
      <w:pPr>
        <w:numPr>
          <w:ilvl w:val="0"/>
          <w:numId w:val="2"/>
        </w:numPr>
        <w:tabs>
          <w:tab w:val="left" w:pos="0"/>
          <w:tab w:val="left" w:pos="709"/>
          <w:tab w:val="left" w:pos="851"/>
          <w:tab w:val="left" w:pos="1134"/>
        </w:tabs>
        <w:spacing w:line="276" w:lineRule="auto"/>
        <w:ind w:left="0" w:firstLine="567"/>
        <w:contextualSpacing/>
        <w:jc w:val="center"/>
        <w:rPr>
          <w:rFonts w:eastAsia="Calibri"/>
          <w:b/>
        </w:rPr>
      </w:pPr>
      <w:r>
        <w:rPr>
          <w:rFonts w:eastAsia="Calibri"/>
          <w:b/>
        </w:rPr>
        <w:t>Нормативное количество услуг за час базовой ставки заработной платы (базового оклада), оказываемое работниками образования</w:t>
      </w:r>
    </w:p>
    <w:p w:rsidR="00A11C05" w:rsidRDefault="00A11C05" w:rsidP="00A11C05">
      <w:pPr>
        <w:numPr>
          <w:ilvl w:val="1"/>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rPr>
        <w:t>Нормативное количество услуг за час базовой ставки заработной платы (базового оклада), оказываемое работниками образования, составляет:</w:t>
      </w:r>
    </w:p>
    <w:p w:rsidR="00A11C05" w:rsidRDefault="00A11C05" w:rsidP="00A11C05">
      <w:pPr>
        <w:numPr>
          <w:ilvl w:val="2"/>
          <w:numId w:val="2"/>
        </w:numPr>
        <w:tabs>
          <w:tab w:val="left" w:pos="0"/>
          <w:tab w:val="left" w:pos="709"/>
          <w:tab w:val="left" w:pos="851"/>
          <w:tab w:val="left" w:pos="1134"/>
        </w:tabs>
        <w:spacing w:line="276" w:lineRule="auto"/>
        <w:ind w:left="0" w:firstLine="567"/>
        <w:contextualSpacing/>
        <w:jc w:val="both"/>
        <w:rPr>
          <w:rFonts w:eastAsia="Calibri"/>
        </w:rPr>
      </w:pPr>
      <w:r>
        <w:rPr>
          <w:rFonts w:eastAsia="Calibri"/>
        </w:rPr>
        <w:t>Старшим воспитателям, воспитателям, музыкальным руководителям,  педагогам-психологам, младшим воспитателям, помощникам воспитателей, работающим в группах с обучающимися (воспитанниками) дошкольного возраста:</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в группах для детей:</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от 1,0 года до 3 лет – 15 человек;</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от 3 лет до 7 лет – 20 человек;</w:t>
      </w:r>
    </w:p>
    <w:p w:rsidR="00A11C05" w:rsidRDefault="00A11C05" w:rsidP="00A11C05">
      <w:pPr>
        <w:widowControl w:val="0"/>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в разновозрастных группах:</w:t>
      </w:r>
    </w:p>
    <w:p w:rsidR="00A11C05" w:rsidRDefault="00A11C05" w:rsidP="00A11C05">
      <w:pPr>
        <w:widowControl w:val="0"/>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при наличии в группе детей двух возрастов (от 2 мес. до 3 лет) – 8 человек;</w:t>
      </w:r>
    </w:p>
    <w:p w:rsidR="00A11C05" w:rsidRDefault="00A11C05" w:rsidP="00A11C05">
      <w:pPr>
        <w:widowControl w:val="0"/>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при наличии в группе детей любых трех возрастов (от 3 до 7 лет) – 10 человек;</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highlight w:val="yellow"/>
        </w:rPr>
      </w:pPr>
      <w:r>
        <w:rPr>
          <w:rFonts w:eastAsia="Calibri"/>
          <w:highlight w:val="yellow"/>
        </w:rPr>
        <w:t>при наличии в группе детей любых двух возрастов (от 3 до 7 лет) – 15 человек.</w:t>
      </w:r>
    </w:p>
    <w:p w:rsidR="00A11C05" w:rsidRDefault="00A11C05" w:rsidP="00A11C05">
      <w:pPr>
        <w:numPr>
          <w:ilvl w:val="2"/>
          <w:numId w:val="2"/>
        </w:numPr>
        <w:tabs>
          <w:tab w:val="left" w:pos="0"/>
          <w:tab w:val="left" w:pos="709"/>
          <w:tab w:val="left" w:pos="851"/>
          <w:tab w:val="left" w:pos="1134"/>
        </w:tabs>
        <w:spacing w:line="276" w:lineRule="auto"/>
        <w:ind w:left="0" w:firstLine="567"/>
        <w:contextualSpacing/>
        <w:jc w:val="both"/>
        <w:rPr>
          <w:rFonts w:eastAsia="Calibri"/>
          <w:highlight w:val="yellow"/>
        </w:rPr>
      </w:pPr>
      <w:r>
        <w:rPr>
          <w:rFonts w:eastAsia="Calibri"/>
          <w:highlight w:val="yellow"/>
        </w:rPr>
        <w:t>Старшим воспитателям, воспитателям, музыкальным руководителям, учителям-логопедам, педагогам-психологам, младшим воспитателям, помощникам воспитателей, работающим непосредственно в группах с обучающимися (воспитанниками) дошкольного возраста, имеющими отклонения в развитии:</w:t>
      </w:r>
    </w:p>
    <w:p w:rsidR="00A11C05" w:rsidRDefault="00A11C05" w:rsidP="00A11C05">
      <w:pPr>
        <w:tabs>
          <w:tab w:val="left" w:pos="0"/>
          <w:tab w:val="left" w:pos="709"/>
          <w:tab w:val="left" w:pos="851"/>
          <w:tab w:val="left" w:pos="1134"/>
        </w:tabs>
        <w:spacing w:line="276" w:lineRule="auto"/>
        <w:ind w:firstLine="567"/>
        <w:jc w:val="both"/>
        <w:rPr>
          <w:rFonts w:eastAsia="Calibri"/>
          <w:highlight w:val="yellow"/>
          <w:lang w:eastAsia="en-US"/>
        </w:rPr>
      </w:pPr>
      <w:r>
        <w:rPr>
          <w:rFonts w:eastAsia="Calibri"/>
          <w:highlight w:val="yellow"/>
          <w:lang w:eastAsia="en-US"/>
        </w:rPr>
        <w:t>в группах для детей старше 3 лет:</w:t>
      </w:r>
    </w:p>
    <w:p w:rsidR="00A11C05" w:rsidRDefault="00A11C05" w:rsidP="00A11C05">
      <w:pPr>
        <w:tabs>
          <w:tab w:val="left" w:pos="0"/>
          <w:tab w:val="left" w:pos="709"/>
          <w:tab w:val="left" w:pos="851"/>
          <w:tab w:val="left" w:pos="1134"/>
        </w:tabs>
        <w:spacing w:line="276" w:lineRule="auto"/>
        <w:ind w:firstLine="567"/>
        <w:jc w:val="both"/>
        <w:rPr>
          <w:rFonts w:eastAsia="Calibri"/>
          <w:lang w:eastAsia="en-US"/>
        </w:rPr>
      </w:pPr>
      <w:r>
        <w:rPr>
          <w:rFonts w:eastAsia="Calibri"/>
          <w:highlight w:val="yellow"/>
          <w:lang w:eastAsia="en-US"/>
        </w:rPr>
        <w:t>12 человек – для детей с фонетико-фонематическими нарушениями речи.</w:t>
      </w:r>
    </w:p>
    <w:p w:rsidR="00A11C05" w:rsidRDefault="00A11C05" w:rsidP="00A11C05">
      <w:pPr>
        <w:tabs>
          <w:tab w:val="left" w:pos="0"/>
          <w:tab w:val="left" w:pos="709"/>
          <w:tab w:val="left" w:pos="851"/>
          <w:tab w:val="left" w:pos="1134"/>
        </w:tabs>
        <w:autoSpaceDE w:val="0"/>
        <w:autoSpaceDN w:val="0"/>
        <w:adjustRightInd w:val="0"/>
        <w:spacing w:line="276" w:lineRule="auto"/>
        <w:ind w:firstLine="567"/>
        <w:jc w:val="both"/>
        <w:rPr>
          <w:rFonts w:eastAsia="Calibri"/>
          <w:b/>
          <w:color w:val="FF0000"/>
        </w:rPr>
      </w:pPr>
      <w:r>
        <w:rPr>
          <w:rFonts w:eastAsia="Calibri"/>
          <w:b/>
          <w:color w:val="FF0000"/>
        </w:rPr>
        <w:t xml:space="preserve"> НАПИСАТЬ КАК В ВАШЕМ ДОО!!!</w:t>
      </w:r>
    </w:p>
    <w:p w:rsidR="00A11C05" w:rsidRDefault="00A11C05" w:rsidP="00A11C05">
      <w:pPr>
        <w:numPr>
          <w:ilvl w:val="0"/>
          <w:numId w:val="2"/>
        </w:numPr>
        <w:tabs>
          <w:tab w:val="left" w:pos="0"/>
          <w:tab w:val="left" w:pos="709"/>
          <w:tab w:val="left" w:pos="993"/>
        </w:tabs>
        <w:spacing w:line="276" w:lineRule="auto"/>
        <w:ind w:left="0" w:firstLine="567"/>
        <w:contextualSpacing/>
        <w:jc w:val="center"/>
        <w:rPr>
          <w:rFonts w:eastAsia="Calibri"/>
          <w:b/>
        </w:rPr>
      </w:pPr>
      <w:r>
        <w:rPr>
          <w:rFonts w:eastAsia="Calibri"/>
          <w:b/>
        </w:rPr>
        <w:t>Порядок формирования окладов (должностных окладов, ставок заработной платы) работников образования</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iCs/>
          <w:lang w:eastAsia="en-US"/>
        </w:rPr>
      </w:pPr>
      <w:r>
        <w:rPr>
          <w:rFonts w:eastAsia="Calibri"/>
          <w:iCs/>
          <w:lang w:eastAsia="en-US"/>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iCs/>
          <w:lang w:eastAsia="en-US"/>
        </w:rPr>
      </w:pPr>
      <w:r>
        <w:rPr>
          <w:rFonts w:eastAsia="Calibri"/>
          <w:iCs/>
          <w:lang w:eastAsia="en-US"/>
        </w:rPr>
        <w:lastRenderedPageBreak/>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iCs/>
          <w:lang w:eastAsia="en-US"/>
        </w:rPr>
      </w:pPr>
      <w:r>
        <w:rPr>
          <w:rFonts w:eastAsia="Calibri"/>
          <w:iCs/>
          <w:lang w:eastAsia="en-US"/>
        </w:rPr>
        <w:t>Системы оплаты труда в учреждение устанавливаются коллективными договорами, территориальным и отраслевым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Республики Татарстан и ИК МО г. Казани, содержащими нормы трудового права, и настоящим Положением.</w:t>
      </w:r>
    </w:p>
    <w:p w:rsidR="00A11C05" w:rsidRDefault="00A11C05" w:rsidP="00A11C05">
      <w:pPr>
        <w:numPr>
          <w:ilvl w:val="0"/>
          <w:numId w:val="2"/>
        </w:numPr>
        <w:tabs>
          <w:tab w:val="left" w:pos="0"/>
          <w:tab w:val="left" w:pos="709"/>
        </w:tabs>
        <w:spacing w:line="276" w:lineRule="auto"/>
        <w:ind w:left="0" w:firstLine="567"/>
        <w:contextualSpacing/>
        <w:jc w:val="center"/>
        <w:rPr>
          <w:rFonts w:eastAsia="Calibri"/>
          <w:b/>
        </w:rPr>
      </w:pPr>
      <w:r>
        <w:rPr>
          <w:rFonts w:eastAsia="Calibri"/>
          <w:b/>
        </w:rPr>
        <w:t>Выплаты стимулирующего характера</w:t>
      </w:r>
    </w:p>
    <w:p w:rsidR="00A11C05" w:rsidRDefault="00A11C05" w:rsidP="00A11C05">
      <w:pPr>
        <w:numPr>
          <w:ilvl w:val="1"/>
          <w:numId w:val="2"/>
        </w:numPr>
        <w:tabs>
          <w:tab w:val="left" w:pos="0"/>
          <w:tab w:val="left" w:pos="426"/>
          <w:tab w:val="left" w:pos="709"/>
          <w:tab w:val="left" w:pos="993"/>
        </w:tabs>
        <w:spacing w:line="276" w:lineRule="auto"/>
        <w:ind w:left="0" w:firstLine="567"/>
        <w:contextualSpacing/>
        <w:jc w:val="both"/>
        <w:rPr>
          <w:rFonts w:eastAsia="Calibri"/>
        </w:rPr>
      </w:pPr>
      <w:r>
        <w:rPr>
          <w:rFonts w:eastAsia="Calibri"/>
        </w:rPr>
        <w:t xml:space="preserve">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11C05" w:rsidRDefault="00A11C05" w:rsidP="00A11C05">
      <w:pPr>
        <w:numPr>
          <w:ilvl w:val="1"/>
          <w:numId w:val="2"/>
        </w:numPr>
        <w:tabs>
          <w:tab w:val="left" w:pos="0"/>
          <w:tab w:val="left" w:pos="426"/>
          <w:tab w:val="left" w:pos="709"/>
          <w:tab w:val="left" w:pos="993"/>
        </w:tabs>
        <w:spacing w:line="276" w:lineRule="auto"/>
        <w:ind w:left="0" w:firstLine="567"/>
        <w:contextualSpacing/>
        <w:jc w:val="both"/>
        <w:rPr>
          <w:rFonts w:eastAsia="Calibri"/>
        </w:rPr>
      </w:pPr>
      <w:r>
        <w:rPr>
          <w:rFonts w:eastAsia="Calibri"/>
        </w:rPr>
        <w:t xml:space="preserve"> Выплаты стимулирующего характера включают в себя:</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выплаты за сложность и напряженность – 42%;</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выплаты за стаж работы по профилю (от 2-6 лет – 3%; от 6 - 10  – 4,5%; от 10 -15 - 5,5%; более 15 – 6,5%.</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выплаты за квалификационную категорию (первая кв. категория – 38,5%; высшая – 47,5 %.</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выплаты за качество выполняемых работ и результаты работы по критериям 26 %;</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премиальные и иные поощрительные выплаты 6%.</w:t>
      </w:r>
    </w:p>
    <w:p w:rsidR="00A11C05" w:rsidRDefault="00A11C05" w:rsidP="00A11C05">
      <w:pPr>
        <w:numPr>
          <w:ilvl w:val="1"/>
          <w:numId w:val="2"/>
        </w:numPr>
        <w:tabs>
          <w:tab w:val="left" w:pos="0"/>
          <w:tab w:val="left" w:pos="426"/>
          <w:tab w:val="left" w:pos="709"/>
          <w:tab w:val="left" w:pos="993"/>
        </w:tabs>
        <w:spacing w:line="276" w:lineRule="auto"/>
        <w:ind w:left="0" w:firstLine="567"/>
        <w:contextualSpacing/>
        <w:jc w:val="both"/>
        <w:rPr>
          <w:rFonts w:eastAsia="Calibri"/>
        </w:rPr>
      </w:pPr>
      <w:r>
        <w:rPr>
          <w:rFonts w:eastAsia="Calibri"/>
        </w:rPr>
        <w:t>Выплаты за интенсивность и высокие результаты работы подразделяются на:</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 xml:space="preserve">выплаты за специфику образовательной программы (за работу в ДОУ) – 45%- педагогическим работникам; 10% - младшим воспитателям и </w:t>
      </w:r>
      <w:proofErr w:type="spellStart"/>
      <w:r>
        <w:rPr>
          <w:rFonts w:eastAsia="Calibri"/>
        </w:rPr>
        <w:t>мед.сестре</w:t>
      </w:r>
      <w:proofErr w:type="spellEnd"/>
      <w:r>
        <w:rPr>
          <w:rFonts w:eastAsia="Calibri"/>
        </w:rPr>
        <w:t>.</w:t>
      </w:r>
    </w:p>
    <w:p w:rsidR="00A11C05" w:rsidRDefault="00A11C05" w:rsidP="00A11C05">
      <w:pPr>
        <w:tabs>
          <w:tab w:val="left" w:pos="0"/>
          <w:tab w:val="left" w:pos="426"/>
          <w:tab w:val="left" w:pos="709"/>
          <w:tab w:val="left" w:pos="993"/>
        </w:tabs>
        <w:spacing w:line="276" w:lineRule="auto"/>
        <w:ind w:firstLine="567"/>
        <w:jc w:val="both"/>
        <w:rPr>
          <w:rFonts w:eastAsia="Calibri"/>
        </w:rPr>
      </w:pPr>
      <w:r>
        <w:rPr>
          <w:rFonts w:eastAsia="Calibri"/>
        </w:rPr>
        <w:t>выплаты за наличие почетных званий, государственных наград.</w:t>
      </w:r>
    </w:p>
    <w:p w:rsidR="00A11C05" w:rsidRDefault="00A11C05" w:rsidP="00A11C05">
      <w:pPr>
        <w:numPr>
          <w:ilvl w:val="1"/>
          <w:numId w:val="2"/>
        </w:numPr>
        <w:tabs>
          <w:tab w:val="left" w:pos="0"/>
          <w:tab w:val="left" w:pos="426"/>
          <w:tab w:val="left" w:pos="709"/>
          <w:tab w:val="left" w:pos="993"/>
        </w:tabs>
        <w:spacing w:line="276" w:lineRule="auto"/>
        <w:ind w:left="0" w:firstLine="567"/>
        <w:contextualSpacing/>
        <w:jc w:val="both"/>
        <w:rPr>
          <w:rFonts w:eastAsia="Calibri"/>
        </w:rPr>
      </w:pPr>
      <w:r>
        <w:rPr>
          <w:rFonts w:eastAsia="Calibri"/>
        </w:rPr>
        <w:t>Выплаты за работу в дошкольном образовательном учреждении полагаются педагогическому  персоналу: старшему воспитателю, воспитателю, педагогу-психологу, учителям-логопедам, музыкальному руководителю; учебно-вспомогательному персоналу: младшим воспитателям, старшей медсестре.</w:t>
      </w:r>
    </w:p>
    <w:p w:rsidR="00A11C05" w:rsidRDefault="00A11C05" w:rsidP="00A11C05">
      <w:pPr>
        <w:numPr>
          <w:ilvl w:val="1"/>
          <w:numId w:val="2"/>
        </w:numPr>
        <w:tabs>
          <w:tab w:val="left" w:pos="0"/>
          <w:tab w:val="left" w:pos="426"/>
          <w:tab w:val="left" w:pos="709"/>
          <w:tab w:val="left" w:pos="993"/>
        </w:tabs>
        <w:spacing w:line="276" w:lineRule="auto"/>
        <w:ind w:left="0" w:firstLine="567"/>
        <w:contextualSpacing/>
        <w:jc w:val="both"/>
        <w:rPr>
          <w:rFonts w:eastAsia="Calibri"/>
          <w:iCs/>
          <w:lang w:eastAsia="en-US"/>
        </w:rPr>
      </w:pPr>
      <w:r>
        <w:rPr>
          <w:rFonts w:eastAsia="Calibri"/>
          <w:iCs/>
          <w:lang w:eastAsia="en-US"/>
        </w:rPr>
        <w:t>иных обязательных  выплат, установленных законодательством и нормативными правовыми актами, содержащими нормы трудового права, (классифицируются как стимулирующие обязательные выплаты).</w:t>
      </w:r>
    </w:p>
    <w:p w:rsidR="00A11C05" w:rsidRDefault="00A11C05" w:rsidP="00A11C05">
      <w:pPr>
        <w:numPr>
          <w:ilvl w:val="1"/>
          <w:numId w:val="2"/>
        </w:numPr>
        <w:tabs>
          <w:tab w:val="left" w:pos="0"/>
          <w:tab w:val="left" w:pos="426"/>
          <w:tab w:val="left" w:pos="709"/>
          <w:tab w:val="left" w:pos="993"/>
        </w:tabs>
        <w:autoSpaceDE w:val="0"/>
        <w:autoSpaceDN w:val="0"/>
        <w:adjustRightInd w:val="0"/>
        <w:spacing w:line="276" w:lineRule="auto"/>
        <w:ind w:left="0" w:firstLine="567"/>
        <w:contextualSpacing/>
        <w:jc w:val="both"/>
        <w:rPr>
          <w:rFonts w:eastAsia="Calibri"/>
        </w:rPr>
      </w:pPr>
      <w:r>
        <w:rPr>
          <w:rFonts w:eastAsia="Calibri"/>
        </w:rPr>
        <w:t xml:space="preserve">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 xml:space="preserve">Установление (изменение) </w:t>
      </w:r>
      <w:r w:rsidR="002E5DD8">
        <w:rPr>
          <w:rFonts w:eastAsia="Calibri"/>
        </w:rPr>
        <w:t>надбавки</w:t>
      </w:r>
      <w:r>
        <w:rPr>
          <w:rFonts w:eastAsia="Calibri"/>
        </w:rPr>
        <w:t xml:space="preserve"> за квалификационную категорию производится со дня принятия положительного решения соответствующей аттестационной комиссией.</w:t>
      </w:r>
    </w:p>
    <w:tbl>
      <w:tblPr>
        <w:tblW w:w="0" w:type="auto"/>
        <w:tblInd w:w="-67" w:type="dxa"/>
        <w:tblLayout w:type="fixed"/>
        <w:tblCellMar>
          <w:left w:w="75" w:type="dxa"/>
          <w:right w:w="75" w:type="dxa"/>
        </w:tblCellMar>
        <w:tblLook w:val="04A0"/>
      </w:tblPr>
      <w:tblGrid>
        <w:gridCol w:w="2302"/>
        <w:gridCol w:w="4800"/>
        <w:gridCol w:w="2160"/>
      </w:tblGrid>
      <w:tr w:rsidR="00A11C05">
        <w:trPr>
          <w:trHeight w:val="400"/>
        </w:trPr>
        <w:tc>
          <w:tcPr>
            <w:tcW w:w="2302" w:type="dxa"/>
            <w:tcBorders>
              <w:top w:val="single" w:sz="4" w:space="0" w:color="auto"/>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Квалификационный     уровень     </w:t>
            </w:r>
          </w:p>
        </w:tc>
        <w:tc>
          <w:tcPr>
            <w:tcW w:w="4800" w:type="dxa"/>
            <w:tcBorders>
              <w:top w:val="single" w:sz="4" w:space="0" w:color="auto"/>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Квалификационная категория      </w:t>
            </w:r>
          </w:p>
        </w:tc>
        <w:tc>
          <w:tcPr>
            <w:tcW w:w="2160" w:type="dxa"/>
            <w:tcBorders>
              <w:top w:val="single" w:sz="4" w:space="0" w:color="auto"/>
              <w:left w:val="single" w:sz="4" w:space="0" w:color="auto"/>
              <w:bottom w:val="single" w:sz="4" w:space="0" w:color="auto"/>
              <w:right w:val="single" w:sz="4" w:space="0" w:color="auto"/>
            </w:tcBorders>
            <w:hideMark/>
          </w:tcPr>
          <w:p w:rsidR="00A11C05" w:rsidRDefault="00A11C05">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Размер надбавки,</w:t>
            </w:r>
            <w:r>
              <w:rPr>
                <w:rFonts w:ascii="Times New Roman" w:hAnsi="Times New Roman" w:cs="Times New Roman"/>
                <w:sz w:val="24"/>
                <w:szCs w:val="24"/>
                <w:highlight w:val="yellow"/>
              </w:rPr>
              <w:br/>
              <w:t xml:space="preserve">   процентов</w:t>
            </w:r>
          </w:p>
        </w:tc>
      </w:tr>
      <w:tr w:rsidR="00A11C05">
        <w:trPr>
          <w:trHeight w:val="400"/>
        </w:trPr>
        <w:tc>
          <w:tcPr>
            <w:tcW w:w="9262" w:type="dxa"/>
            <w:gridSpan w:val="3"/>
            <w:tcBorders>
              <w:top w:val="nil"/>
              <w:left w:val="single" w:sz="4" w:space="0" w:color="auto"/>
              <w:bottom w:val="single" w:sz="4" w:space="0" w:color="auto"/>
              <w:right w:val="single" w:sz="4" w:space="0" w:color="auto"/>
            </w:tcBorders>
            <w:hideMark/>
          </w:tcPr>
          <w:p w:rsidR="00A11C05" w:rsidRDefault="00A11C05">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Профессионально-квалификационная группа должностей</w:t>
            </w:r>
          </w:p>
          <w:p w:rsidR="00A11C05" w:rsidRDefault="00A11C05">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педагогических                                   работников</w:t>
            </w:r>
          </w:p>
        </w:tc>
      </w:tr>
      <w:tr w:rsidR="00A11C05">
        <w:trPr>
          <w:trHeight w:val="400"/>
        </w:trPr>
        <w:tc>
          <w:tcPr>
            <w:tcW w:w="2302" w:type="dxa"/>
            <w:vMerge w:val="restart"/>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музыкальный руководитель,</w:t>
            </w:r>
          </w:p>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инструктор по физкультуре</w:t>
            </w: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6,0       </w:t>
            </w:r>
          </w:p>
        </w:tc>
      </w:tr>
      <w:tr w:rsidR="00A11C05" w:rsidTr="00A11C05">
        <w:tc>
          <w:tcPr>
            <w:tcW w:w="2302" w:type="dxa"/>
            <w:vMerge/>
            <w:tcBorders>
              <w:top w:val="nil"/>
              <w:left w:val="single" w:sz="4" w:space="0" w:color="auto"/>
              <w:bottom w:val="single" w:sz="4" w:space="0" w:color="auto"/>
              <w:right w:val="single" w:sz="4" w:space="0" w:color="auto"/>
            </w:tcBorders>
            <w:vAlign w:val="center"/>
            <w:hideMark/>
          </w:tcPr>
          <w:p w:rsidR="00A11C05" w:rsidRDefault="00A11C05">
            <w:pPr>
              <w:rPr>
                <w:highlight w:val="yellow"/>
              </w:rPr>
            </w:pP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высшая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7,5       </w:t>
            </w:r>
          </w:p>
        </w:tc>
      </w:tr>
      <w:tr w:rsidR="00A11C05">
        <w:trPr>
          <w:trHeight w:val="400"/>
        </w:trPr>
        <w:tc>
          <w:tcPr>
            <w:tcW w:w="2302" w:type="dxa"/>
            <w:vMerge w:val="restart"/>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ПДО, </w:t>
            </w:r>
            <w:r>
              <w:rPr>
                <w:rFonts w:ascii="Times New Roman" w:hAnsi="Times New Roman" w:cs="Times New Roman"/>
                <w:sz w:val="24"/>
                <w:szCs w:val="24"/>
                <w:highlight w:val="yellow"/>
              </w:rPr>
              <w:lastRenderedPageBreak/>
              <w:t>концертмейстер, педагог-организатор, социальный педагог</w:t>
            </w: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 xml:space="preserve">1-я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7,5       </w:t>
            </w:r>
          </w:p>
        </w:tc>
      </w:tr>
      <w:tr w:rsidR="00A11C05" w:rsidTr="00A11C05">
        <w:tc>
          <w:tcPr>
            <w:tcW w:w="2302" w:type="dxa"/>
            <w:vMerge/>
            <w:tcBorders>
              <w:top w:val="nil"/>
              <w:left w:val="single" w:sz="4" w:space="0" w:color="auto"/>
              <w:bottom w:val="single" w:sz="4" w:space="0" w:color="auto"/>
              <w:right w:val="single" w:sz="4" w:space="0" w:color="auto"/>
            </w:tcBorders>
            <w:vAlign w:val="center"/>
            <w:hideMark/>
          </w:tcPr>
          <w:p w:rsidR="00A11C05" w:rsidRDefault="00A11C05">
            <w:pPr>
              <w:rPr>
                <w:highlight w:val="yellow"/>
              </w:rPr>
            </w:pP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высшая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10,0       </w:t>
            </w:r>
          </w:p>
        </w:tc>
      </w:tr>
      <w:tr w:rsidR="00A11C05">
        <w:trPr>
          <w:trHeight w:val="400"/>
        </w:trPr>
        <w:tc>
          <w:tcPr>
            <w:tcW w:w="2302" w:type="dxa"/>
            <w:vMerge w:val="restart"/>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воспитатель, педагог-психолог, методист</w:t>
            </w: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8,5       </w:t>
            </w:r>
          </w:p>
        </w:tc>
      </w:tr>
      <w:tr w:rsidR="00A11C05" w:rsidTr="00A11C05">
        <w:tc>
          <w:tcPr>
            <w:tcW w:w="2302" w:type="dxa"/>
            <w:vMerge/>
            <w:tcBorders>
              <w:top w:val="nil"/>
              <w:left w:val="single" w:sz="4" w:space="0" w:color="auto"/>
              <w:bottom w:val="single" w:sz="4" w:space="0" w:color="auto"/>
              <w:right w:val="single" w:sz="4" w:space="0" w:color="auto"/>
            </w:tcBorders>
            <w:vAlign w:val="center"/>
            <w:hideMark/>
          </w:tcPr>
          <w:p w:rsidR="00A11C05" w:rsidRDefault="00A11C05">
            <w:pPr>
              <w:rPr>
                <w:highlight w:val="yellow"/>
              </w:rPr>
            </w:pP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высшая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12,5       </w:t>
            </w:r>
          </w:p>
        </w:tc>
      </w:tr>
      <w:tr w:rsidR="00A11C05">
        <w:trPr>
          <w:trHeight w:val="400"/>
        </w:trPr>
        <w:tc>
          <w:tcPr>
            <w:tcW w:w="2302" w:type="dxa"/>
            <w:vMerge w:val="restart"/>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преподаватель, старший воспитатель, преподаватель ОБЖ, учитель-логопед</w:t>
            </w: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10,0       </w:t>
            </w:r>
          </w:p>
        </w:tc>
      </w:tr>
      <w:tr w:rsidR="00A11C05" w:rsidTr="00A11C05">
        <w:tc>
          <w:tcPr>
            <w:tcW w:w="2302" w:type="dxa"/>
            <w:vMerge/>
            <w:tcBorders>
              <w:top w:val="nil"/>
              <w:left w:val="single" w:sz="4" w:space="0" w:color="auto"/>
              <w:bottom w:val="single" w:sz="4" w:space="0" w:color="auto"/>
              <w:right w:val="single" w:sz="4" w:space="0" w:color="auto"/>
            </w:tcBorders>
            <w:vAlign w:val="center"/>
            <w:hideMark/>
          </w:tcPr>
          <w:p w:rsidR="00A11C05" w:rsidRDefault="00A11C05">
            <w:pPr>
              <w:rPr>
                <w:highlight w:val="yellow"/>
              </w:rPr>
            </w:pPr>
          </w:p>
        </w:tc>
        <w:tc>
          <w:tcPr>
            <w:tcW w:w="480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высшая квалификационная категория     </w:t>
            </w:r>
          </w:p>
        </w:tc>
        <w:tc>
          <w:tcPr>
            <w:tcW w:w="2160" w:type="dxa"/>
            <w:tcBorders>
              <w:top w:val="nil"/>
              <w:left w:val="single" w:sz="4" w:space="0" w:color="auto"/>
              <w:bottom w:val="single" w:sz="4" w:space="0" w:color="auto"/>
              <w:right w:val="single" w:sz="4" w:space="0" w:color="auto"/>
            </w:tcBorders>
            <w:hideMark/>
          </w:tcPr>
          <w:p w:rsidR="00A11C05" w:rsidRDefault="00A11C05">
            <w:pPr>
              <w:pStyle w:val="ConsPlusCel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15,0       </w:t>
            </w:r>
          </w:p>
        </w:tc>
      </w:tr>
    </w:tbl>
    <w:p w:rsidR="00A11C05" w:rsidRDefault="00A11C05" w:rsidP="00A11C05">
      <w:pPr>
        <w:pStyle w:val="ConsPlusNormal"/>
        <w:ind w:firstLine="54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Размер дополнительной </w:t>
      </w:r>
      <w:r w:rsidR="002E5DD8">
        <w:rPr>
          <w:rFonts w:ascii="Times New Roman" w:hAnsi="Times New Roman" w:cs="Times New Roman"/>
          <w:b/>
          <w:sz w:val="24"/>
          <w:szCs w:val="24"/>
          <w:highlight w:val="yellow"/>
        </w:rPr>
        <w:t>выплаты</w:t>
      </w:r>
      <w:r>
        <w:rPr>
          <w:rFonts w:ascii="Times New Roman" w:hAnsi="Times New Roman" w:cs="Times New Roman"/>
          <w:b/>
          <w:sz w:val="24"/>
          <w:szCs w:val="24"/>
          <w:highlight w:val="yellow"/>
        </w:rPr>
        <w:t xml:space="preserve"> за квалификационную категорию составляет:</w:t>
      </w:r>
    </w:p>
    <w:p w:rsidR="00A11C05" w:rsidRDefault="00A11C05" w:rsidP="00A11C05">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-для  дошкольных работников, имеющих первую квалификационную категорию, - 30%;  </w:t>
      </w:r>
    </w:p>
    <w:p w:rsidR="00A11C05" w:rsidRDefault="00A11C05" w:rsidP="00A11C05">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-для  дошкольных работников, имеющих высшую квалификационную категорию, - 35%;</w:t>
      </w:r>
    </w:p>
    <w:p w:rsidR="00A11C05" w:rsidRDefault="00A11C05" w:rsidP="00A11C05">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для работников общеобразовательных организаций, имеющих первую квалификационную категорию, - 10%%;  </w:t>
      </w:r>
    </w:p>
    <w:p w:rsidR="00A11C05" w:rsidRDefault="00A11C05" w:rsidP="00A11C05">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-для работников общеобразовательных организаций, имеющих высшую квалификационную категорию, - 25%;</w:t>
      </w:r>
    </w:p>
    <w:p w:rsidR="00A11C05" w:rsidRDefault="00A11C05" w:rsidP="00A11C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highlight w:val="yellow"/>
        </w:rPr>
        <w:t>- для работников УДО, имеющих первую или высшую квалификационные категории, - 3%.</w:t>
      </w:r>
    </w:p>
    <w:p w:rsidR="00A11C05" w:rsidRDefault="00A11C05" w:rsidP="00A11C05">
      <w:pPr>
        <w:pStyle w:val="ConsPlusNormal"/>
        <w:ind w:firstLine="540"/>
        <w:jc w:val="both"/>
        <w:rPr>
          <w:rFonts w:ascii="Times New Roman" w:hAnsi="Times New Roman" w:cs="Times New Roman"/>
          <w:b/>
          <w:color w:val="FF0000"/>
          <w:sz w:val="24"/>
          <w:szCs w:val="24"/>
        </w:rPr>
      </w:pPr>
      <w:r>
        <w:rPr>
          <w:rFonts w:ascii="Times New Roman" w:hAnsi="Times New Roman" w:cs="Times New Roman"/>
          <w:b/>
          <w:color w:val="FF0000"/>
          <w:sz w:val="24"/>
          <w:szCs w:val="24"/>
        </w:rPr>
        <w:t>ОСТАВИТЬ ТОЛЬКО ДОЛЖНОСТИ ВАШЕГО УЧРЕЖДЕНИЯ!</w:t>
      </w:r>
    </w:p>
    <w:p w:rsidR="00A11C05" w:rsidRDefault="00A11C05" w:rsidP="00A11C05">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При работе педагогических и учебно-вспомогательных работников в образовательных учреждениях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 </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 xml:space="preserve">Перечень должностей работников, которым с учетом конкретных условий работы устанавливаются надбавки за специфику образовательной программы и  утверждаются  по согласованию с выборным профсоюзным органом: </w:t>
      </w:r>
    </w:p>
    <w:p w:rsidR="00A11C05" w:rsidRDefault="00A11C05" w:rsidP="00A11C05">
      <w:pPr>
        <w:tabs>
          <w:tab w:val="left" w:pos="0"/>
          <w:tab w:val="left" w:pos="709"/>
          <w:tab w:val="left" w:pos="993"/>
        </w:tabs>
        <w:spacing w:line="276" w:lineRule="auto"/>
        <w:ind w:firstLine="567"/>
        <w:jc w:val="both"/>
        <w:rPr>
          <w:rFonts w:eastAsia="Calibri"/>
        </w:rPr>
      </w:pPr>
      <w:r>
        <w:rPr>
          <w:rFonts w:eastAsia="Calibri"/>
        </w:rPr>
        <w:t>- работа учителя-логопеда (логопеда) в дошкольных образовательных учре</w:t>
      </w:r>
      <w:r>
        <w:rPr>
          <w:rFonts w:eastAsia="Calibri"/>
        </w:rPr>
        <w:softHyphen/>
        <w:t>ждениях – 6 %;</w:t>
      </w:r>
    </w:p>
    <w:p w:rsidR="00A11C05" w:rsidRDefault="00A11C05" w:rsidP="00A11C05">
      <w:pPr>
        <w:tabs>
          <w:tab w:val="left" w:pos="0"/>
          <w:tab w:val="left" w:pos="709"/>
          <w:tab w:val="left" w:pos="993"/>
        </w:tabs>
        <w:spacing w:line="276" w:lineRule="auto"/>
        <w:ind w:firstLine="567"/>
        <w:jc w:val="both"/>
        <w:rPr>
          <w:rFonts w:eastAsia="Calibri"/>
        </w:rPr>
      </w:pPr>
      <w:r>
        <w:rPr>
          <w:rFonts w:eastAsia="Calibri"/>
        </w:rPr>
        <w:t xml:space="preserve">- обучение детей родному (татарскому, русскому языку в дошкольных образовательных учреждениях) – </w:t>
      </w:r>
      <w:r>
        <w:rPr>
          <w:rFonts w:eastAsia="Calibri"/>
          <w:highlight w:val="yellow"/>
        </w:rPr>
        <w:t>4,5%.</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Выплаты за наличие государственных наград (почетных званий)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уровня педагогических работников и руководителей структурных подразделений.</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 xml:space="preserve"> Размер надбавки за наличие государственных наград (почетных званий) составляет:</w:t>
      </w:r>
    </w:p>
    <w:p w:rsidR="00A11C05" w:rsidRDefault="00A11C05" w:rsidP="00A11C05">
      <w:pPr>
        <w:tabs>
          <w:tab w:val="left" w:pos="0"/>
          <w:tab w:val="left" w:pos="709"/>
          <w:tab w:val="left" w:pos="993"/>
        </w:tabs>
        <w:spacing w:line="276" w:lineRule="auto"/>
        <w:ind w:left="567"/>
        <w:contextualSpacing/>
        <w:jc w:val="both"/>
        <w:rPr>
          <w:rFonts w:eastAsia="Calibri"/>
        </w:rPr>
      </w:pPr>
      <w:r>
        <w:rPr>
          <w:rFonts w:eastAsia="Calibri"/>
        </w:rPr>
        <w:t>-Заслуженный Учитель РТ-8%;</w:t>
      </w:r>
    </w:p>
    <w:p w:rsidR="00A11C05" w:rsidRDefault="00A11C05" w:rsidP="00A11C05">
      <w:pPr>
        <w:tabs>
          <w:tab w:val="left" w:pos="0"/>
          <w:tab w:val="left" w:pos="709"/>
          <w:tab w:val="left" w:pos="993"/>
        </w:tabs>
        <w:spacing w:line="276" w:lineRule="auto"/>
        <w:ind w:left="567"/>
        <w:contextualSpacing/>
        <w:jc w:val="both"/>
        <w:rPr>
          <w:rFonts w:eastAsia="Calibri"/>
        </w:rPr>
      </w:pPr>
      <w:r>
        <w:rPr>
          <w:rFonts w:eastAsia="Calibri"/>
        </w:rPr>
        <w:t>-Почетный работник общего образования РФ-6%;</w:t>
      </w:r>
    </w:p>
    <w:p w:rsidR="00A11C05" w:rsidRDefault="00A11C05" w:rsidP="00A11C05">
      <w:pPr>
        <w:tabs>
          <w:tab w:val="left" w:pos="0"/>
          <w:tab w:val="left" w:pos="709"/>
          <w:tab w:val="left" w:pos="993"/>
        </w:tabs>
        <w:spacing w:line="276" w:lineRule="auto"/>
        <w:ind w:left="567"/>
        <w:contextualSpacing/>
        <w:jc w:val="both"/>
        <w:rPr>
          <w:rFonts w:eastAsia="Calibri"/>
        </w:rPr>
      </w:pPr>
      <w:r>
        <w:rPr>
          <w:rFonts w:eastAsia="Calibri"/>
        </w:rPr>
        <w:t>-Почетная грамота РФ-4%;</w:t>
      </w:r>
    </w:p>
    <w:p w:rsidR="00A11C05" w:rsidRDefault="00A11C05" w:rsidP="00A11C05">
      <w:pPr>
        <w:tabs>
          <w:tab w:val="left" w:pos="0"/>
          <w:tab w:val="left" w:pos="709"/>
          <w:tab w:val="left" w:pos="993"/>
        </w:tabs>
        <w:spacing w:line="276" w:lineRule="auto"/>
        <w:ind w:left="567"/>
        <w:contextualSpacing/>
        <w:jc w:val="both"/>
        <w:rPr>
          <w:rFonts w:eastAsia="Calibri"/>
        </w:rPr>
      </w:pPr>
      <w:r>
        <w:rPr>
          <w:rFonts w:eastAsia="Calibri"/>
        </w:rPr>
        <w:t>-Отличник просвещения ССР, РСФС-</w:t>
      </w:r>
      <w:r w:rsidR="00E30B7A">
        <w:rPr>
          <w:rFonts w:eastAsia="Calibri"/>
        </w:rPr>
        <w:t>6</w:t>
      </w:r>
      <w:r>
        <w:rPr>
          <w:rFonts w:eastAsia="Calibri"/>
        </w:rPr>
        <w:t>%</w:t>
      </w:r>
    </w:p>
    <w:p w:rsidR="00A11C05" w:rsidRDefault="00A11C05" w:rsidP="00A11C05">
      <w:pPr>
        <w:tabs>
          <w:tab w:val="left" w:pos="0"/>
          <w:tab w:val="left" w:pos="709"/>
          <w:tab w:val="left" w:pos="993"/>
        </w:tabs>
        <w:spacing w:line="276" w:lineRule="auto"/>
        <w:ind w:left="567"/>
        <w:contextualSpacing/>
        <w:jc w:val="both"/>
        <w:rPr>
          <w:rFonts w:eastAsia="Calibri"/>
        </w:rPr>
      </w:pPr>
      <w:r>
        <w:rPr>
          <w:rFonts w:eastAsia="Calibri"/>
        </w:rPr>
        <w:t xml:space="preserve">-Нагрудный знак «За заслуги в образовании»-4%   </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 xml:space="preserve">Установление размеров выплат за наличие государственных наград (почетных званий) производится со дня присвоения государственной награды (почетного звания). </w:t>
      </w:r>
      <w:r>
        <w:rPr>
          <w:rFonts w:eastAsia="Calibri"/>
        </w:rPr>
        <w:lastRenderedPageBreak/>
        <w:t xml:space="preserve">Работникам образования, имеющим две и более государственные награды (почетных звания), выплата за наличие государственных наград (почетных званий) устанавливается по одной из государственных наград (почетных званий) по выбору работника образования. </w:t>
      </w:r>
    </w:p>
    <w:p w:rsidR="00A11C05" w:rsidRDefault="00A11C05" w:rsidP="00A11C05">
      <w:pPr>
        <w:numPr>
          <w:ilvl w:val="1"/>
          <w:numId w:val="2"/>
        </w:numPr>
        <w:tabs>
          <w:tab w:val="left" w:pos="0"/>
          <w:tab w:val="left" w:pos="142"/>
          <w:tab w:val="left" w:pos="709"/>
          <w:tab w:val="left" w:pos="993"/>
        </w:tabs>
        <w:spacing w:line="276" w:lineRule="auto"/>
        <w:ind w:left="0" w:firstLine="567"/>
        <w:contextualSpacing/>
        <w:jc w:val="both"/>
        <w:rPr>
          <w:rFonts w:eastAsia="Calibri"/>
        </w:rPr>
      </w:pPr>
      <w:r>
        <w:rPr>
          <w:rFonts w:eastAsia="Calibri"/>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непрерывной работы, если документы, подтверждающие стаж, находятся в учреждении, или со дня представления необходимого документа, подтверждающего стаж.</w:t>
      </w:r>
    </w:p>
    <w:p w:rsidR="00A11C05" w:rsidRDefault="00A11C05" w:rsidP="00A11C05">
      <w:pPr>
        <w:numPr>
          <w:ilvl w:val="1"/>
          <w:numId w:val="2"/>
        </w:numPr>
        <w:tabs>
          <w:tab w:val="left" w:pos="0"/>
          <w:tab w:val="left" w:pos="142"/>
          <w:tab w:val="left" w:pos="709"/>
          <w:tab w:val="left" w:pos="993"/>
        </w:tabs>
        <w:spacing w:line="276" w:lineRule="auto"/>
        <w:ind w:left="0" w:firstLine="567"/>
        <w:contextualSpacing/>
        <w:jc w:val="both"/>
        <w:rPr>
          <w:rFonts w:eastAsia="Calibri"/>
        </w:rPr>
      </w:pPr>
      <w:r>
        <w:rPr>
          <w:rFonts w:eastAsia="Calibri"/>
        </w:rPr>
        <w:t>В стаж педагогической работы засчитывается педагогическая, руководящая и методическая работа в образовательных и других учреждениях.</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Примечание:</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в следующем порядке:</w:t>
      </w:r>
    </w:p>
    <w:p w:rsidR="00A11C05" w:rsidRDefault="00A11C05" w:rsidP="00A11C05">
      <w:pPr>
        <w:tabs>
          <w:tab w:val="left" w:pos="0"/>
          <w:tab w:val="left" w:pos="709"/>
          <w:tab w:val="left" w:pos="993"/>
        </w:tabs>
        <w:spacing w:line="276" w:lineRule="auto"/>
        <w:ind w:firstLine="567"/>
        <w:jc w:val="both"/>
        <w:rPr>
          <w:lang w:eastAsia="en-US"/>
        </w:rPr>
      </w:pPr>
      <w:r>
        <w:rPr>
          <w:lang w:eastAsia="en-US"/>
        </w:rPr>
        <w:t>педагогическим работникам в стаж педагогической работы засчитывается без всяких условий и ограничений:</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Pr>
          <w:rFonts w:eastAsia="Calibri"/>
        </w:rPr>
        <w:t>профтехобразования</w:t>
      </w:r>
      <w:proofErr w:type="spellEnd"/>
      <w:r>
        <w:rPr>
          <w:rFonts w:eastAsia="Calibri"/>
        </w:rPr>
        <w:t>);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 xml:space="preserve">Работникам учреждений и организаций время педагогической работы в образовательных учреждениях, выполняемой помимо основной работы на условиях </w:t>
      </w:r>
      <w:r>
        <w:rPr>
          <w:rFonts w:eastAsia="Calibri"/>
        </w:rPr>
        <w:lastRenderedPageBreak/>
        <w:t>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A11C05" w:rsidRDefault="00A11C05" w:rsidP="00A11C05">
      <w:pPr>
        <w:tabs>
          <w:tab w:val="left" w:pos="0"/>
          <w:tab w:val="left" w:pos="709"/>
          <w:tab w:val="left" w:pos="993"/>
        </w:tabs>
        <w:autoSpaceDE w:val="0"/>
        <w:autoSpaceDN w:val="0"/>
        <w:adjustRightInd w:val="0"/>
        <w:spacing w:line="276" w:lineRule="auto"/>
        <w:ind w:firstLine="567"/>
        <w:jc w:val="both"/>
        <w:rPr>
          <w:rFonts w:eastAsia="Calibri"/>
        </w:rPr>
      </w:pPr>
      <w:r>
        <w:rPr>
          <w:rFonts w:eastAsia="Calibri"/>
        </w:rPr>
        <w:t>При этом в педагогический стаж засчитываются только те месяцы, в течение которых выполнялась педагогическая работа.</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Право решать конкретные вопросы о соответствии работы в учреждениях, организациях и службы в Вооруженных Силах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Критерии оценки эффективности деятельности работников учреждений утверждаются руководителем учреждения по согласованию с органом, обеспечивающим государственно-общественный характер управления учреждением. Значения критериев оценки эффективности деятельности работников учреждений и условия осуществления выплат определяются ежегодно на основании задач, поставленных перед учреждением.</w:t>
      </w:r>
    </w:p>
    <w:p w:rsidR="00A11C05" w:rsidRDefault="00A11C05" w:rsidP="00A11C05">
      <w:pPr>
        <w:numPr>
          <w:ilvl w:val="1"/>
          <w:numId w:val="2"/>
        </w:numPr>
        <w:tabs>
          <w:tab w:val="left" w:pos="0"/>
          <w:tab w:val="left" w:pos="709"/>
          <w:tab w:val="left" w:pos="993"/>
        </w:tabs>
        <w:spacing w:line="276" w:lineRule="auto"/>
        <w:ind w:left="0" w:firstLine="567"/>
        <w:contextualSpacing/>
        <w:jc w:val="both"/>
        <w:rPr>
          <w:rFonts w:eastAsia="Calibri"/>
        </w:rPr>
      </w:pPr>
      <w:r>
        <w:rPr>
          <w:rFonts w:eastAsia="Calibri"/>
        </w:rPr>
        <w:t>Размеры, порядок и условия осуществления выплат за качество выполняемых работ определяются «Положением о формировании и использовании премиального фонда», «Положением о порядке распределения стимулирующих выплат за качество работы» по учреждению.</w:t>
      </w:r>
    </w:p>
    <w:p w:rsidR="00A11C05" w:rsidRDefault="00A11C05" w:rsidP="00A11C05">
      <w:pPr>
        <w:numPr>
          <w:ilvl w:val="1"/>
          <w:numId w:val="2"/>
        </w:numPr>
        <w:tabs>
          <w:tab w:val="left" w:pos="0"/>
          <w:tab w:val="left" w:pos="709"/>
          <w:tab w:val="left" w:pos="993"/>
        </w:tabs>
        <w:autoSpaceDE w:val="0"/>
        <w:autoSpaceDN w:val="0"/>
        <w:adjustRightInd w:val="0"/>
        <w:spacing w:line="276" w:lineRule="auto"/>
        <w:ind w:left="0" w:firstLine="567"/>
        <w:jc w:val="both"/>
        <w:rPr>
          <w:rFonts w:eastAsia="Calibri"/>
        </w:rPr>
      </w:pPr>
      <w:r>
        <w:rPr>
          <w:rFonts w:eastAsia="Calibri"/>
        </w:rPr>
        <w:t>Предельный совокупный размер весовых коэффициентов по критериям эффективности деятельности работников образования определяется  «Положением о комиссии по распределению выплат за качество выполняемых работ и премии», принимается общим собранием коллектива и утверждается приказом руководителя учреждения.</w:t>
      </w:r>
    </w:p>
    <w:p w:rsidR="00A11C05" w:rsidRDefault="00A11C05" w:rsidP="00A11C05">
      <w:pPr>
        <w:numPr>
          <w:ilvl w:val="1"/>
          <w:numId w:val="2"/>
        </w:numPr>
        <w:tabs>
          <w:tab w:val="left" w:pos="0"/>
          <w:tab w:val="left" w:pos="709"/>
          <w:tab w:val="left" w:pos="993"/>
        </w:tabs>
        <w:autoSpaceDE w:val="0"/>
        <w:autoSpaceDN w:val="0"/>
        <w:adjustRightInd w:val="0"/>
        <w:spacing w:line="276" w:lineRule="auto"/>
        <w:ind w:left="0" w:firstLine="567"/>
        <w:jc w:val="both"/>
        <w:rPr>
          <w:rFonts w:eastAsia="Calibri"/>
        </w:rPr>
      </w:pPr>
      <w:r>
        <w:rPr>
          <w:rFonts w:eastAsia="Calibri"/>
        </w:rPr>
        <w:t>Одним из критериев оценки эффективности деятельности работников образовательной организации  является критерий за выполнение социально-значимой   работы (председателю первичной  профсоюзной организации 5 баллов, уполномоченному по охране труда 5 баллов, за делопроизводство 3 балла; за работу с пенсионным фондом и страхование сотрудников 5 баллов).</w:t>
      </w:r>
    </w:p>
    <w:p w:rsidR="00A11C05" w:rsidRDefault="00A11C05" w:rsidP="00A11C05">
      <w:pPr>
        <w:numPr>
          <w:ilvl w:val="1"/>
          <w:numId w:val="2"/>
        </w:numPr>
        <w:tabs>
          <w:tab w:val="left" w:pos="0"/>
          <w:tab w:val="left" w:pos="709"/>
          <w:tab w:val="left" w:pos="993"/>
        </w:tabs>
        <w:autoSpaceDE w:val="0"/>
        <w:autoSpaceDN w:val="0"/>
        <w:adjustRightInd w:val="0"/>
        <w:spacing w:line="276" w:lineRule="auto"/>
        <w:ind w:left="0" w:firstLine="567"/>
        <w:jc w:val="both"/>
        <w:rPr>
          <w:rFonts w:eastAsia="Calibri"/>
        </w:rPr>
      </w:pPr>
      <w:r>
        <w:rPr>
          <w:rFonts w:eastAsia="Calibri"/>
        </w:rPr>
        <w:t>Типовые критерии эффективности деятельности учреждения и их весовые коэффициенты в разрезе типов образовательных учреждений утверждаются Министерством образования и науки Республики Татарстан.</w:t>
      </w:r>
    </w:p>
    <w:p w:rsidR="00A11C05" w:rsidRDefault="00A11C05" w:rsidP="00A11C05">
      <w:pPr>
        <w:numPr>
          <w:ilvl w:val="1"/>
          <w:numId w:val="2"/>
        </w:numPr>
        <w:tabs>
          <w:tab w:val="left" w:pos="0"/>
          <w:tab w:val="left" w:pos="709"/>
          <w:tab w:val="left" w:pos="993"/>
        </w:tabs>
        <w:autoSpaceDE w:val="0"/>
        <w:autoSpaceDN w:val="0"/>
        <w:adjustRightInd w:val="0"/>
        <w:spacing w:line="276" w:lineRule="auto"/>
        <w:ind w:left="0" w:firstLine="567"/>
        <w:jc w:val="both"/>
        <w:rPr>
          <w:rFonts w:eastAsia="Calibri"/>
        </w:rPr>
      </w:pPr>
      <w:r>
        <w:rPr>
          <w:rFonts w:eastAsia="Calibri"/>
        </w:rPr>
        <w:t xml:space="preserve">Премиальные и иные поощрительные выплаты устанавливаются работникам единовременно за квартал, в связи с юбилейными датами, получением знаков отличия, благодарственных писем, грамот, наград и иными основаниями. </w:t>
      </w:r>
    </w:p>
    <w:p w:rsidR="00A11C05" w:rsidRDefault="00A11C05" w:rsidP="00A11C05">
      <w:pPr>
        <w:numPr>
          <w:ilvl w:val="1"/>
          <w:numId w:val="2"/>
        </w:numPr>
        <w:tabs>
          <w:tab w:val="left" w:pos="0"/>
          <w:tab w:val="left" w:pos="709"/>
          <w:tab w:val="left" w:pos="993"/>
        </w:tabs>
        <w:autoSpaceDE w:val="0"/>
        <w:autoSpaceDN w:val="0"/>
        <w:adjustRightInd w:val="0"/>
        <w:spacing w:line="276" w:lineRule="auto"/>
        <w:ind w:left="0" w:firstLine="567"/>
        <w:jc w:val="both"/>
        <w:rPr>
          <w:rFonts w:eastAsia="Calibri"/>
        </w:rPr>
      </w:pPr>
      <w:r>
        <w:rPr>
          <w:rFonts w:eastAsia="Calibri"/>
        </w:rPr>
        <w:t>Размеры, порядок и условия осуществления премиальных и иных поощрительных выплат по итогам работы определяются локальными актами учреждения и коллективными договорами.</w:t>
      </w:r>
    </w:p>
    <w:p w:rsidR="00A11C05" w:rsidRDefault="00A11C05" w:rsidP="00A11C05">
      <w:pPr>
        <w:tabs>
          <w:tab w:val="left" w:pos="0"/>
          <w:tab w:val="left" w:pos="709"/>
          <w:tab w:val="left" w:pos="993"/>
        </w:tabs>
        <w:autoSpaceDE w:val="0"/>
        <w:autoSpaceDN w:val="0"/>
        <w:adjustRightInd w:val="0"/>
        <w:spacing w:line="276" w:lineRule="auto"/>
        <w:ind w:right="-1" w:firstLine="567"/>
        <w:jc w:val="both"/>
        <w:rPr>
          <w:rFonts w:eastAsia="Batang"/>
        </w:rPr>
      </w:pPr>
      <w:r>
        <w:rPr>
          <w:rFonts w:eastAsia="Batang"/>
          <w:lang w:eastAsia="ko-KR"/>
        </w:rPr>
        <w:t>Размер фонда оплаты труда, предусмотренного на премиальные выплаты работникам профессиональных квалификационных групп должностей работников образования, составляет не менее 2 процентов от фонда оплаты труда, предусмотренного на выплату окладов (ставок заработной платы, должностных окладов) и  выплат стимулирующего характера.</w:t>
      </w:r>
    </w:p>
    <w:p w:rsidR="00A11C05" w:rsidRDefault="00A11C05" w:rsidP="00A11C05">
      <w:pPr>
        <w:numPr>
          <w:ilvl w:val="0"/>
          <w:numId w:val="2"/>
        </w:numPr>
        <w:tabs>
          <w:tab w:val="left" w:pos="0"/>
          <w:tab w:val="left" w:pos="709"/>
        </w:tabs>
        <w:spacing w:line="276" w:lineRule="auto"/>
        <w:ind w:left="0" w:firstLine="567"/>
        <w:contextualSpacing/>
        <w:jc w:val="center"/>
        <w:rPr>
          <w:rFonts w:eastAsia="Calibri"/>
          <w:b/>
        </w:rPr>
      </w:pPr>
      <w:r>
        <w:rPr>
          <w:rFonts w:eastAsia="Calibri"/>
          <w:b/>
        </w:rPr>
        <w:t>Порядок определения заработной платы руководителя учреждения</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Заработная плата руководителей состоит из должностных окладов, выплат компенсационного и стимулирующего характера. </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Должностной оклад руководителей образовательных учреждений устанавливается учредителем образовательного учреждения на основании трудового </w:t>
      </w:r>
      <w:r>
        <w:rPr>
          <w:rFonts w:eastAsia="Calibri"/>
        </w:rPr>
        <w:lastRenderedPageBreak/>
        <w:t xml:space="preserve">договора, в двукратном отношении к средней заработной плате работников, относящихся к основному персоналу возглавляемого им учреждения. При расчете должностного оклада руководителя учитываются оклады (должностные оклады)  и отдельные виды выплат стимулирующего характера работников (персонала) за календарный год, предшествующий году установления должностного оклада руководителю. </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Примерные перечни должностей и профессий работников учреждений, которые относятся к основному персоналу, устанавливаются Министерством образования и науки Республики Татарстан.</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Группа по оплате труда руководителей учреждения определяется на основании объемных характеристик деятельности образовательного учреждения. </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Выплаты компенсационного характера устанавливаются для руководителей в соответствии с перечнем видов выплат компенсационного характера, утверждаемым в соответствии с разделом 10 настоящего Положения.</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Учредитель учреждения может устанавливать руководителю выплаты стимулирующего характера. Размер выплат стимулирующего характера определяется с учетом результатов деятельности учреждений, определенных на основании критериев эффективности деятельности учреждений и составляет 50% от фонда стимулирования  руководителя образовательного учреждения, сформированного в соответствии с пунктом 11.3 настоящего Положения. Выплаты стимулирующего характера руководителю могут осуществляться ежемесячно, ежеквартально, по итогам работы за год, за выполнение важных и особо важных заданий. </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Должностные оклады заместителей руководителей и </w:t>
      </w:r>
      <w:r>
        <w:rPr>
          <w:rFonts w:eastAsia="Calibri"/>
          <w:highlight w:val="yellow"/>
        </w:rPr>
        <w:t>главных бухгалтеров (Только для организаций, где есть своя бухгалтерия)</w:t>
      </w:r>
      <w:r>
        <w:rPr>
          <w:rFonts w:eastAsia="Calibri"/>
        </w:rPr>
        <w:t xml:space="preserve">  учреждений устанавливаются на 10-30 процентов ниже должностных окладов руководителей этих учреждений.</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В целях принятия объективного решения о выплатах стимулирующего характера руководителю учреждения может быть создана комиссия по распределению средств на выплаты стимулирующего характера руководителю и заместителям руководителя учреждений, состав и полномочия которой определяются учредителем учреждения. В случае образования учреждения вправе присутствовать на ее заседаниях и давать необходимые пояснения. Решения комиссии оформляются протоколом, на основании которого издается нормативно-правовой акт учредителя о стимулировании руководителя учреждения. </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Положения о предоставлении выплат стимулирующего характера отражаются в трудовом договоре, заключаемом между руководителем и учредителем, путем заключения дополнительного соглашения к трудовому договору. Дополнительное соглашение к трудовому договору заключаются на срок до одного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а также перечней и значений критериев эффективности деятельности учреждений.</w:t>
      </w:r>
    </w:p>
    <w:p w:rsidR="00A11C05" w:rsidRDefault="00A11C05" w:rsidP="00A11C05">
      <w:pPr>
        <w:numPr>
          <w:ilvl w:val="0"/>
          <w:numId w:val="2"/>
        </w:numPr>
        <w:tabs>
          <w:tab w:val="left" w:pos="0"/>
          <w:tab w:val="left" w:pos="709"/>
          <w:tab w:val="left" w:pos="1134"/>
        </w:tabs>
        <w:spacing w:line="276" w:lineRule="auto"/>
        <w:ind w:left="0" w:firstLine="567"/>
        <w:contextualSpacing/>
        <w:jc w:val="center"/>
        <w:rPr>
          <w:rFonts w:eastAsia="Calibri"/>
          <w:b/>
        </w:rPr>
      </w:pPr>
      <w:r>
        <w:rPr>
          <w:rFonts w:eastAsia="Calibri"/>
          <w:b/>
        </w:rPr>
        <w:t xml:space="preserve"> Выплаты компенсационного характера</w:t>
      </w:r>
    </w:p>
    <w:p w:rsidR="00A11C05" w:rsidRDefault="00A11C05" w:rsidP="00A11C05">
      <w:pPr>
        <w:numPr>
          <w:ilvl w:val="1"/>
          <w:numId w:val="2"/>
        </w:numPr>
        <w:tabs>
          <w:tab w:val="left" w:pos="0"/>
          <w:tab w:val="left" w:pos="709"/>
          <w:tab w:val="left" w:pos="1134"/>
        </w:tabs>
        <w:autoSpaceDE w:val="0"/>
        <w:autoSpaceDN w:val="0"/>
        <w:adjustRightInd w:val="0"/>
        <w:spacing w:line="276" w:lineRule="auto"/>
        <w:ind w:left="0" w:firstLine="567"/>
        <w:jc w:val="both"/>
        <w:rPr>
          <w:rFonts w:eastAsia="Calibri"/>
        </w:rPr>
      </w:pPr>
      <w:r>
        <w:rPr>
          <w:rFonts w:eastAsia="Calibri"/>
        </w:rPr>
        <w:t>К выплатам компенсационного характера в учреждениях относятся:</w:t>
      </w:r>
    </w:p>
    <w:p w:rsidR="00A11C05" w:rsidRDefault="00A11C05" w:rsidP="00A11C05">
      <w:pPr>
        <w:tabs>
          <w:tab w:val="left" w:pos="0"/>
          <w:tab w:val="left" w:pos="142"/>
          <w:tab w:val="left" w:pos="709"/>
          <w:tab w:val="left" w:pos="1134"/>
        </w:tabs>
        <w:autoSpaceDE w:val="0"/>
        <w:autoSpaceDN w:val="0"/>
        <w:adjustRightInd w:val="0"/>
        <w:spacing w:line="276" w:lineRule="auto"/>
        <w:ind w:firstLine="567"/>
        <w:jc w:val="both"/>
        <w:rPr>
          <w:rFonts w:eastAsia="Calibri"/>
        </w:rPr>
      </w:pPr>
      <w:r>
        <w:rPr>
          <w:rFonts w:eastAsia="Calibri"/>
        </w:rPr>
        <w:t>выплаты работникам, занятым на тяжелых работах, работах с вредными и (или) опасными и иными особыми условиями труда;</w:t>
      </w:r>
    </w:p>
    <w:p w:rsidR="00A11C05" w:rsidRDefault="00A11C05" w:rsidP="00A11C05">
      <w:pPr>
        <w:tabs>
          <w:tab w:val="left" w:pos="0"/>
          <w:tab w:val="left" w:pos="142"/>
          <w:tab w:val="left" w:pos="709"/>
          <w:tab w:val="left" w:pos="1134"/>
        </w:tabs>
        <w:autoSpaceDE w:val="0"/>
        <w:autoSpaceDN w:val="0"/>
        <w:adjustRightInd w:val="0"/>
        <w:spacing w:line="276" w:lineRule="auto"/>
        <w:ind w:firstLine="567"/>
        <w:jc w:val="both"/>
        <w:rPr>
          <w:rFonts w:eastAsia="Calibri"/>
        </w:rPr>
      </w:pPr>
      <w:r>
        <w:rPr>
          <w:rFonts w:eastAsia="Calibri"/>
        </w:rPr>
        <w:lastRenderedPageBreak/>
        <w:t>надбавка за специфику деятельности  работникам, входящим в профессиональные квалификационные группы общеотраслевых профессий рабочих по должности «повар» и общеотраслевых должностей руководителей, специалистов и служащих по должности «заведующий производством (шеф-повар)» в размере 20%;</w:t>
      </w:r>
    </w:p>
    <w:p w:rsidR="00A11C05" w:rsidRDefault="00A11C05" w:rsidP="00A11C05">
      <w:pPr>
        <w:tabs>
          <w:tab w:val="left" w:pos="0"/>
          <w:tab w:val="left" w:pos="142"/>
          <w:tab w:val="left" w:pos="709"/>
          <w:tab w:val="left" w:pos="1134"/>
        </w:tabs>
        <w:autoSpaceDE w:val="0"/>
        <w:autoSpaceDN w:val="0"/>
        <w:adjustRightInd w:val="0"/>
        <w:spacing w:line="276" w:lineRule="auto"/>
        <w:ind w:firstLine="567"/>
        <w:jc w:val="both"/>
        <w:rPr>
          <w:rFonts w:eastAsia="Calibri"/>
        </w:rPr>
      </w:pPr>
      <w:r>
        <w:rPr>
          <w:rFonts w:eastAsia="Calibri"/>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устанавливаются в следующих размерах:</w:t>
      </w:r>
    </w:p>
    <w:p w:rsidR="00A11C05" w:rsidRDefault="00A11C05" w:rsidP="00A11C05">
      <w:pPr>
        <w:tabs>
          <w:tab w:val="left" w:pos="0"/>
          <w:tab w:val="left" w:pos="709"/>
          <w:tab w:val="left" w:pos="1134"/>
        </w:tabs>
        <w:autoSpaceDE w:val="0"/>
        <w:autoSpaceDN w:val="0"/>
        <w:adjustRightInd w:val="0"/>
        <w:spacing w:line="276" w:lineRule="auto"/>
        <w:ind w:firstLine="567"/>
        <w:jc w:val="both"/>
        <w:rPr>
          <w:rFonts w:eastAsia="Calibri"/>
        </w:rPr>
      </w:pPr>
      <w:r>
        <w:rPr>
          <w:rFonts w:eastAsia="Calibri"/>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w:t>
      </w:r>
    </w:p>
    <w:p w:rsidR="00A11C05" w:rsidRDefault="00A11C05" w:rsidP="00A11C05">
      <w:pPr>
        <w:tabs>
          <w:tab w:val="left" w:pos="0"/>
          <w:tab w:val="left" w:pos="709"/>
          <w:tab w:val="left" w:pos="1134"/>
        </w:tabs>
        <w:autoSpaceDE w:val="0"/>
        <w:autoSpaceDN w:val="0"/>
        <w:adjustRightInd w:val="0"/>
        <w:spacing w:line="276" w:lineRule="auto"/>
        <w:ind w:firstLine="567"/>
        <w:jc w:val="both"/>
        <w:rPr>
          <w:rFonts w:eastAsia="Calibri"/>
        </w:rPr>
      </w:pPr>
      <w:r>
        <w:rPr>
          <w:rFonts w:eastAsia="Calibri"/>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A11C05" w:rsidRDefault="00A11C05" w:rsidP="00A11C05">
      <w:pPr>
        <w:tabs>
          <w:tab w:val="left" w:pos="0"/>
          <w:tab w:val="left" w:pos="142"/>
          <w:tab w:val="left" w:pos="709"/>
          <w:tab w:val="left" w:pos="1134"/>
        </w:tabs>
        <w:autoSpaceDE w:val="0"/>
        <w:autoSpaceDN w:val="0"/>
        <w:adjustRightInd w:val="0"/>
        <w:spacing w:line="276" w:lineRule="auto"/>
        <w:ind w:firstLine="567"/>
        <w:jc w:val="both"/>
        <w:rPr>
          <w:rFonts w:eastAsia="Calibri"/>
        </w:rPr>
      </w:pPr>
      <w:r>
        <w:rPr>
          <w:rFonts w:eastAsia="Calibri"/>
        </w:rPr>
        <w:t>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аттестации рабочих мест, в размере не более  0,24 базового оклада. </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w:t>
      </w:r>
    </w:p>
    <w:p w:rsidR="00A11C05" w:rsidRDefault="00A11C05" w:rsidP="00A11C05">
      <w:pPr>
        <w:numPr>
          <w:ilvl w:val="1"/>
          <w:numId w:val="2"/>
        </w:numPr>
        <w:tabs>
          <w:tab w:val="left" w:pos="0"/>
          <w:tab w:val="left" w:pos="142"/>
          <w:tab w:val="left" w:pos="709"/>
          <w:tab w:val="left" w:pos="1134"/>
        </w:tabs>
        <w:autoSpaceDE w:val="0"/>
        <w:autoSpaceDN w:val="0"/>
        <w:adjustRightInd w:val="0"/>
        <w:spacing w:line="276" w:lineRule="auto"/>
        <w:ind w:left="0" w:firstLine="567"/>
        <w:jc w:val="both"/>
        <w:rPr>
          <w:rFonts w:eastAsia="Calibri"/>
        </w:rPr>
      </w:pPr>
      <w:r>
        <w:rPr>
          <w:rFonts w:eastAsia="Calibri"/>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или  24 процентов, утвержденными приказом Госкомитета СССР по народному образованию от 20.08.1990 № 579 (с изменениями и дополнениями), или аналогичными перечнями, утвержденными приказом Министерства науки, высшей школы и технической политики Российской Федерации от </w:t>
      </w:r>
      <w:r>
        <w:rPr>
          <w:rFonts w:eastAsia="Calibri"/>
        </w:rPr>
        <w:lastRenderedPageBreak/>
        <w:t>07.10.1992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A11C05" w:rsidRDefault="00A11C05" w:rsidP="00A11C05">
      <w:pPr>
        <w:tabs>
          <w:tab w:val="left" w:pos="0"/>
          <w:tab w:val="left" w:pos="142"/>
          <w:tab w:val="left" w:pos="709"/>
          <w:tab w:val="left" w:pos="1134"/>
          <w:tab w:val="left" w:pos="3819"/>
        </w:tabs>
        <w:spacing w:line="276" w:lineRule="auto"/>
        <w:ind w:firstLine="567"/>
        <w:jc w:val="both"/>
        <w:rPr>
          <w:rFonts w:eastAsia="Calibri"/>
          <w:b/>
        </w:rPr>
      </w:pPr>
      <w:r>
        <w:rPr>
          <w:rFonts w:eastAsia="Calibri"/>
        </w:rPr>
        <w:tab/>
      </w:r>
      <w:r w:rsidRPr="00A11C05">
        <w:rPr>
          <w:rFonts w:eastAsia="Calibri"/>
          <w:b/>
        </w:rPr>
        <w:t>10.</w:t>
      </w:r>
      <w:r>
        <w:rPr>
          <w:rFonts w:eastAsia="Calibri"/>
          <w:b/>
        </w:rPr>
        <w:t xml:space="preserve"> Порядок формирования фонда оплаты труда образовательного учреждения</w:t>
      </w:r>
    </w:p>
    <w:p w:rsidR="00A11C05" w:rsidRDefault="00A11C05" w:rsidP="00A11C05">
      <w:pPr>
        <w:tabs>
          <w:tab w:val="left" w:pos="0"/>
          <w:tab w:val="left" w:pos="709"/>
          <w:tab w:val="left" w:pos="1134"/>
        </w:tabs>
        <w:autoSpaceDE w:val="0"/>
        <w:autoSpaceDN w:val="0"/>
        <w:adjustRightInd w:val="0"/>
        <w:spacing w:line="276" w:lineRule="auto"/>
        <w:ind w:left="426"/>
        <w:jc w:val="both"/>
        <w:rPr>
          <w:rFonts w:eastAsia="Calibri"/>
        </w:rPr>
      </w:pPr>
      <w:r>
        <w:rPr>
          <w:rFonts w:eastAsia="Calibri"/>
        </w:rPr>
        <w:t>10.1Формирование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нормативом финансовых затрат, количеством потребителей и услуг и поправочным коэффициентом на переходный период, и отражается в плане финансово-хозяйственной деятельности образовательного учреждения.</w:t>
      </w:r>
    </w:p>
    <w:p w:rsidR="00A11C05" w:rsidRDefault="00A11C05" w:rsidP="00A11C05">
      <w:pPr>
        <w:tabs>
          <w:tab w:val="left" w:pos="0"/>
          <w:tab w:val="left" w:pos="709"/>
          <w:tab w:val="left" w:pos="1134"/>
        </w:tabs>
        <w:autoSpaceDE w:val="0"/>
        <w:autoSpaceDN w:val="0"/>
        <w:adjustRightInd w:val="0"/>
        <w:spacing w:line="276" w:lineRule="auto"/>
        <w:ind w:left="426"/>
        <w:jc w:val="both"/>
        <w:rPr>
          <w:rFonts w:eastAsia="Calibri"/>
        </w:rPr>
      </w:pPr>
      <w:r>
        <w:rPr>
          <w:rFonts w:eastAsia="Calibri"/>
        </w:rPr>
        <w:t>10.2.Доля фонда оплаты труда на стимулирование руководителя  учреждения принимается равной   1 проценту.</w:t>
      </w:r>
    </w:p>
    <w:p w:rsidR="00A11C05" w:rsidRDefault="00A11C05" w:rsidP="00A11C05">
      <w:pPr>
        <w:tabs>
          <w:tab w:val="left" w:pos="0"/>
          <w:tab w:val="left" w:pos="709"/>
          <w:tab w:val="left" w:pos="1134"/>
        </w:tabs>
        <w:spacing w:line="276" w:lineRule="auto"/>
        <w:ind w:firstLine="567"/>
        <w:jc w:val="both"/>
        <w:rPr>
          <w:b/>
          <w:caps/>
          <w:spacing w:val="-12"/>
        </w:rPr>
      </w:pPr>
      <w:r>
        <w:rPr>
          <w:rFonts w:eastAsia="Calibri"/>
          <w:lang w:eastAsia="en-US"/>
        </w:rPr>
        <w:t xml:space="preserve">Образовательное учреждение самостоятельно определяет в общем объеме средств, рассчитанном на основании норматива финансирования, количества потребителей и поправочного коэффициента, долю средств на материально-техническое обеспечение, оснащение образовательного процесса и заработную плату педагогического, учебно-вспомогательного персонала при условии сохранения объема средств на предоставление выплат стимулирующего характера за качество работы в </w:t>
      </w:r>
      <w:r>
        <w:rPr>
          <w:rFonts w:eastAsia="Calibri"/>
          <w:highlight w:val="yellow"/>
          <w:lang w:eastAsia="en-US"/>
        </w:rPr>
        <w:t>объеме не менее                ________ (КАК  В ВАШЕМ УЧРЕЖДЕНИИ) процентов от фонда оплаты труда  основного персонала учреждения по должностным окладам (ставкам заработной платы).</w:t>
      </w:r>
    </w:p>
    <w:p w:rsidR="00FB7627" w:rsidRDefault="00E30B7A" w:rsidP="00A11C05"/>
    <w:sectPr w:rsidR="00FB7627" w:rsidSect="00456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A49"/>
    <w:multiLevelType w:val="multilevel"/>
    <w:tmpl w:val="AF9A2D36"/>
    <w:lvl w:ilvl="0">
      <w:start w:val="1"/>
      <w:numFmt w:val="decimal"/>
      <w:lvlText w:val="%1."/>
      <w:lvlJc w:val="left"/>
      <w:pPr>
        <w:ind w:left="720" w:hanging="720"/>
      </w:pPr>
      <w:rPr>
        <w:rFonts w:eastAsia="Times New Roman"/>
      </w:rPr>
    </w:lvl>
    <w:lvl w:ilvl="1">
      <w:start w:val="1"/>
      <w:numFmt w:val="decimal"/>
      <w:lvlText w:val="%1.%2."/>
      <w:lvlJc w:val="left"/>
      <w:pPr>
        <w:ind w:left="1146" w:hanging="720"/>
      </w:pPr>
      <w:rPr>
        <w:rFonts w:eastAsia="Times New Roman"/>
        <w:color w:val="auto"/>
        <w:sz w:val="20"/>
        <w:szCs w:val="20"/>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
    <w:nsid w:val="6D3A28D9"/>
    <w:multiLevelType w:val="multilevel"/>
    <w:tmpl w:val="6FDE20E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11C05"/>
    <w:rsid w:val="000D2F8B"/>
    <w:rsid w:val="001F17FB"/>
    <w:rsid w:val="002E5DD8"/>
    <w:rsid w:val="0045610A"/>
    <w:rsid w:val="009A2B81"/>
    <w:rsid w:val="00A11C05"/>
    <w:rsid w:val="00C6243C"/>
    <w:rsid w:val="00D81D5A"/>
    <w:rsid w:val="00E30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C05"/>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Cell">
    <w:name w:val="ConsPlusCell"/>
    <w:uiPriority w:val="99"/>
    <w:rsid w:val="00A11C0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27035</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 О Л О Ж Е Н И Е </vt:lpstr>
      <vt:lpstr>об условиях оплаты труда работников </vt:lpstr>
      <vt:lpstr>муниципального автономного дошкольного образовательного учреждения </vt:lpstr>
      <vt:lpstr>«Детский сад № ______ комбинированного вида»</vt:lpstr>
      <vt:lpstr>_____________________ района г. Казани</vt:lpstr>
    </vt:vector>
  </TitlesOfParts>
  <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Vas-Nat</dc:creator>
  <cp:lastModifiedBy>Айгуль</cp:lastModifiedBy>
  <cp:revision>3</cp:revision>
  <dcterms:created xsi:type="dcterms:W3CDTF">2017-08-08T12:09:00Z</dcterms:created>
  <dcterms:modified xsi:type="dcterms:W3CDTF">2017-08-08T12:10:00Z</dcterms:modified>
</cp:coreProperties>
</file>