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D0" w:rsidRPr="004D05D0" w:rsidRDefault="004D05D0" w:rsidP="004D05D0">
      <w:pPr>
        <w:shd w:val="clear" w:color="auto" w:fill="FFFFFF"/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4D05D0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КАЗАНИ</w:t>
      </w:r>
    </w:p>
    <w:p w:rsidR="004D05D0" w:rsidRDefault="004D05D0" w:rsidP="004D05D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</w:p>
    <w:p w:rsidR="004D05D0" w:rsidRPr="004D05D0" w:rsidRDefault="004D05D0" w:rsidP="004D05D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ИСПОЛНИТЕЛЬНЫЙ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КОМИТЕТ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ГОРОДА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</w:t>
      </w:r>
    </w:p>
    <w:p w:rsidR="004D05D0" w:rsidRPr="004D05D0" w:rsidRDefault="004D05D0" w:rsidP="004D05D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ПОСТАНОВЛЕНИЕ</w:t>
      </w:r>
    </w:p>
    <w:p w:rsidR="004D05D0" w:rsidRPr="004D05D0" w:rsidRDefault="004D05D0" w:rsidP="004D05D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3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июля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2018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года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3854</w:t>
      </w:r>
    </w:p>
    <w:p w:rsidR="004D05D0" w:rsidRPr="004D05D0" w:rsidRDefault="004D05D0" w:rsidP="004D05D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КАЗАНИ</w:t>
      </w:r>
    </w:p>
    <w:p w:rsidR="004D05D0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рамках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реализации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мероприятий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внедрению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системы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31.05.2018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412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Татарстан"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постановляю:</w:t>
      </w:r>
    </w:p>
    <w:p w:rsidR="004D05D0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0D6186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Утвердить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ввести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01.09.2018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Казани:</w:t>
      </w:r>
    </w:p>
    <w:p w:rsidR="000D6186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1);</w:t>
      </w:r>
    </w:p>
    <w:p w:rsidR="000D6186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2);</w:t>
      </w:r>
    </w:p>
    <w:p w:rsidR="000D6186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3);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4).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Установить,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что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устанавливаемая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меньше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выплачиваемой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системы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действовавшей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момент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перехода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постановлением,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сохранения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обязанностей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квалификации.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Считать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утратившими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силу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приложения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8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9</w:t>
        </w:r>
      </w:hyperlink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10</w:t>
        </w:r>
      </w:hyperlink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комитета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13.10.2014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5871</w:t>
        </w:r>
      </w:hyperlink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внесенных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9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22.08.2016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3425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Опубликовать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Сборнике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города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Казани.</w:t>
      </w:r>
    </w:p>
    <w:p w:rsidR="004D05D0" w:rsidRPr="004D05D0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Контроль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возложить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исполняющего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обязанности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комитета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начальника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А.И.Абзалова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B565C2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Руководитель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Д.Г.КАЛИНКИН</w:t>
      </w:r>
    </w:p>
    <w:p w:rsidR="00B565C2" w:rsidRDefault="00B565C2">
      <w:pP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br w:type="page"/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1.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ПОЛОЖЕНИЕ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КАЗАНИ</w:t>
      </w:r>
    </w:p>
    <w:p w:rsidR="00B565C2" w:rsidRDefault="00B565C2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B565C2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</w:p>
    <w:p w:rsidR="00B565C2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постановлению</w:t>
      </w:r>
    </w:p>
    <w:p w:rsidR="00B565C2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комитета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июля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3854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Общие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положения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формирования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установления.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используются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понятия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определения: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система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совокупность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законодательством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правовыми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Татарстан;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(должностных)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обязанностей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либо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(норму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фиксированный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(должностных)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обязанностей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отработанное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выплат;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вознаграждение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выплаты;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поощрительные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выплаты.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исходя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из: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окладов;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характера.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наступлении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увеличением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получением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восстановлением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почетного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награждением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ведомственными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отличия,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пребывания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ежегодном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отпуске,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нетрудоспособности,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сохраняется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средняя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окончании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периодов.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организаций: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проверяют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работников;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ежегодно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составляют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утверждают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тарификационные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списки;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несут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ответственность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своевременное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правильное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организаций.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комитета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Управление):</w:t>
      </w:r>
    </w:p>
    <w:p w:rsidR="00B565C2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ежегодно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начало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года;</w:t>
      </w:r>
    </w:p>
    <w:p w:rsidR="004D05D0" w:rsidRPr="004D05D0" w:rsidRDefault="004D05D0" w:rsidP="00B565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II.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Определение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базовых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Казани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2144"/>
        <w:gridCol w:w="1361"/>
        <w:gridCol w:w="1999"/>
        <w:gridCol w:w="1903"/>
      </w:tblGrid>
      <w:tr w:rsidR="004D05D0" w:rsidRPr="00B565C2" w:rsidTr="004D05D0">
        <w:trPr>
          <w:trHeight w:val="15"/>
        </w:trPr>
        <w:tc>
          <w:tcPr>
            <w:tcW w:w="2587" w:type="dxa"/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2"/>
                <w:lang w:eastAsia="ru-RU"/>
              </w:rPr>
            </w:pPr>
          </w:p>
        </w:tc>
        <w:tc>
          <w:tcPr>
            <w:tcW w:w="3326" w:type="dxa"/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8" w:type="dxa"/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7" w:type="dxa"/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Квалификационный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Наименование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должности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Размер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базового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оклада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в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месяц,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рублей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основное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общее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образование,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среднее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общее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образование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среднее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профессиональное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образование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программам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подготовки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квалифицированных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рабочих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(служащих),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среднее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профессиональное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образование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программам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подготовки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специалистов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среднего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звена,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не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полное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lastRenderedPageBreak/>
              <w:t>высшее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образование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lastRenderedPageBreak/>
              <w:t>высшее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профессиональное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образование,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подтверждаемое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присвоением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лицу,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успешно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прошедшему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аттестацию,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квалификации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"бакалавр",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"магистр"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или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"дипломированный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специалист"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5</w:t>
            </w:r>
          </w:p>
        </w:tc>
      </w:tr>
      <w:tr w:rsidR="004D05D0" w:rsidRPr="00B565C2" w:rsidTr="004D05D0">
        <w:tc>
          <w:tcPr>
            <w:tcW w:w="121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Профессионально-квалификационная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группа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учебно-вспомогательного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персонала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первого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уровня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Первый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квалификационный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Вожатый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9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489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Помощник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воспитателя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9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489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Секретарь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учебной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части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9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489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9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868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</w:tr>
      <w:tr w:rsidR="004D05D0" w:rsidRPr="00B565C2" w:rsidTr="004D05D0">
        <w:tc>
          <w:tcPr>
            <w:tcW w:w="121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Профессионально-квалификационная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группа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учебно-вспомогательного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персонала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второго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уровня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Первый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квалификационный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Дежурный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режиму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10015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10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020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Младший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воспитатель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9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550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10015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10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020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Второй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квалификационный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Диспетчер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образовательной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организации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10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273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10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280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Старший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дежурный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режиму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5D0" w:rsidRPr="00B565C2" w:rsidTr="004D05D0">
        <w:tc>
          <w:tcPr>
            <w:tcW w:w="121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Профессионально-квалификационная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группа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должностей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педагогических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работников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Первый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квалификационный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Инструктор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труду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11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680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14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200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Инструктор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физической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культуре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Музыкальный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руководитель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Старший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вожатый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Второй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квалификационный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Концертмейстер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11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687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14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220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Педагог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дополнительного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образования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Педагог-организатор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Социальный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педагог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Тренер-преподаватель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Инструктор-методист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14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220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Третий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квалификационным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Воспитатель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11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693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14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232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Мастер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производственного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обучения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Педагог-психолог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Старший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инструктор-методист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14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232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Старший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педагог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дополнительного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образования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14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232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Старший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тренер-преподаватель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14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232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Методист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14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232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Четвертый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квалификационный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Преподаватель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(кроме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должностей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преподавателей,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отнесенных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к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профессорско-преподавательскому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составу)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11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695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14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236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Преподаватель-организатор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основ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безопасности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жизнедеятельности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Руководитель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физического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воспитания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Учитель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Старший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воспитатель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14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236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Старший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методист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14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236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proofErr w:type="spellStart"/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Тьютор</w:t>
            </w:r>
            <w:proofErr w:type="spellEnd"/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(за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исключением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proofErr w:type="spellStart"/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тьютора</w:t>
            </w:r>
            <w:proofErr w:type="spellEnd"/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занятого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в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сфере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высшего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и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дополнительного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профессионального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образования)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14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236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Учитель-дефектолог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14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236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Учитель-логопед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(логопед)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14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236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Педагог-библиотекарь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14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236</w:t>
            </w:r>
          </w:p>
        </w:tc>
      </w:tr>
      <w:tr w:rsidR="004D05D0" w:rsidRPr="00B565C2" w:rsidTr="004D05D0">
        <w:tc>
          <w:tcPr>
            <w:tcW w:w="121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Профессионально-квалификационная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группа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должностей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руководителей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структурных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подразделений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Первый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квалификационный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Заведующий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(начальник)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структурным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подразделением: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кабинетом,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лабораторией,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отделом,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отделением,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сектором,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учебно-консультационным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пунктом,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учебной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(учебно-производственной)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мастерской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и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другими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структурными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подразделениями,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реализующими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общеобразовательную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программу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и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образовательную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программу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дополнительного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образования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детей,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организации,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реализующей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государственные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полномочия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методическому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и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информационно-технологическому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обеспечению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образовательной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деятельности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(кроме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должностей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руководителей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структурных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lastRenderedPageBreak/>
              <w:t>подразделений,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отнесенных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ко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второму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квалификационному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уровню)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14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301</w:t>
            </w:r>
          </w:p>
        </w:tc>
      </w:tr>
      <w:tr w:rsidR="004D05D0" w:rsidRPr="00B565C2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lastRenderedPageBreak/>
              <w:t>Второй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квалификационный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Заведующий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(начальник)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обособленным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структурным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подразделением,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реализующим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образовательную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программу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и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образовательную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программу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дополнительного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образования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детей,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начальник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(заведующий,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директор,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руководитель,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управляющий)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кабинета,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лаборатории,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отдела,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отделения,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сектора,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учебно-консультационного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пункта,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учебной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(учебно-производственной)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мастерской,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учебного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хозяйства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и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других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B565C2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lang w:eastAsia="ru-RU"/>
              </w:rPr>
            </w:pP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14</w:t>
            </w:r>
            <w:r w:rsidR="000D6186"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 xml:space="preserve"> </w:t>
            </w:r>
            <w:r w:rsidRPr="00B565C2">
              <w:rPr>
                <w:rFonts w:eastAsia="Times New Roman" w:cs="Times New Roman"/>
                <w:color w:val="2D2D2D"/>
                <w:sz w:val="22"/>
                <w:lang w:eastAsia="ru-RU"/>
              </w:rPr>
              <w:t>364</w:t>
            </w:r>
          </w:p>
        </w:tc>
      </w:tr>
    </w:tbl>
    <w:p w:rsidR="00B565C2" w:rsidRDefault="00B565C2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3033"/>
        <w:gridCol w:w="2544"/>
      </w:tblGrid>
      <w:tr w:rsidR="004D05D0" w:rsidRPr="004D05D0" w:rsidTr="004D05D0">
        <w:trPr>
          <w:trHeight w:val="15"/>
        </w:trPr>
        <w:tc>
          <w:tcPr>
            <w:tcW w:w="4066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базового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оклада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месяц,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рублей</w:t>
            </w:r>
          </w:p>
        </w:tc>
      </w:tr>
      <w:tr w:rsidR="004D05D0" w:rsidRPr="004D05D0" w:rsidTr="004D05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квалифицированных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рабочих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(служащих),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неполное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высшее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подтверждаемое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присвоением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лицу,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успешно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прошедшему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аттестацию,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"бакалавр",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"магистр"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"дипломированный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специалист"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кинематографии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звена"</w:t>
            </w:r>
          </w:p>
        </w:tc>
      </w:tr>
      <w:tr w:rsidR="004D05D0" w:rsidRPr="004D05D0" w:rsidTr="004D05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Аккомпаниатор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</w:tr>
      <w:tr w:rsidR="004D05D0" w:rsidRPr="004D05D0" w:rsidTr="004D05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кинематографии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ведущего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звена"</w:t>
            </w:r>
          </w:p>
        </w:tc>
      </w:tr>
      <w:tr w:rsidR="004D05D0" w:rsidRPr="004D05D0" w:rsidTr="004D05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Художник-декоратор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Ведущий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Главный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руководящего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учреждений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кинематографии"</w:t>
            </w:r>
          </w:p>
        </w:tc>
      </w:tr>
      <w:tr w:rsidR="004D05D0" w:rsidRPr="004D05D0" w:rsidTr="004D05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(сектором)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</w:tr>
      <w:tr w:rsidR="004D05D0" w:rsidRPr="004D05D0" w:rsidTr="004D05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(сектором)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музея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4035"/>
        <w:gridCol w:w="1939"/>
      </w:tblGrid>
      <w:tr w:rsidR="004D05D0" w:rsidRPr="004D05D0" w:rsidTr="004D05D0">
        <w:trPr>
          <w:trHeight w:val="15"/>
        </w:trPr>
        <w:tc>
          <w:tcPr>
            <w:tcW w:w="3511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базового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оклада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месяц,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рублей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Младшая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уходу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больными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489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лечебной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физкультуре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диетическая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физиотерапии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массажу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700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700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здравпунктом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фельдшер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провизоров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Врачи-специалисты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(кроме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врачей-специалистов,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отнесенных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третьему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четвертому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</w:tr>
    </w:tbl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принятия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справочником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стандартов,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требуемым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образования.</w:t>
      </w:r>
    </w:p>
    <w:p w:rsidR="004D05D0" w:rsidRPr="004D05D0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выше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справочником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стандартов,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требуемым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образования.</w:t>
      </w:r>
    </w:p>
    <w:p w:rsidR="004D05D0" w:rsidRPr="004D05D0" w:rsidRDefault="004D05D0" w:rsidP="00953101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III.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базовую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(базовый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оклад)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образования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0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Министерства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образования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науки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22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декабря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2014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1601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продолжительности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рабочего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времени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(нормах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часов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педагогической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работы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ставку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заработной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платы)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педагогических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работников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порядке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определения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учебной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нагрузки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педагогических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работников,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оговариваемой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трудовом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договоре"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B565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исходя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сокращенной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неделю.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платы: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устанавливается: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домов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ребенка,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педагогам-психологам;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педагогам;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педагогам-организаторам;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мастерам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обучения;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вожатым;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инструкторам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труду;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педагогам-библиотекарям;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методистам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методистам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деятельность;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тьюторам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высшего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среднего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преподавателям-организаторам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безопасности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жизнедеятельности;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инструкторам-методистам,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инструкторам-методистам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деятельность;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подпункте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3.2.1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Положения);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устанавливается: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учителям-дефектологам;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учителям-логопедам;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24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устанавливается: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музыкальным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руководителям;</w:t>
      </w:r>
    </w:p>
    <w:p w:rsidR="00B565C2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концертмейстерам;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непосредственно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воспитание,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присмотр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уход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обучающимися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(воспитанниками)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устанавливается: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инструкторам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культуре;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созданы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проживания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интернате,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присмотра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ухода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детьми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продленного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дня;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детей-сирот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оставшихся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попечения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родителей;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(групп),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санаторных,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(воспитанников)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туберкулезной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интоксикацией;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организаций;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обслуживания,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обслуживания)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подпунктами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3.2.7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Положения);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младшим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помощникам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(групп),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санаторных,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(воспитанников)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туберкулезной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интоксикацией;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3.2.7.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устанавливается: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среднего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присмотр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уход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детьми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подпунктами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Положения);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младшим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помощникам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(групп)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подпунктах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"а"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"б"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являющаяся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нормируемой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частью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работы);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устанавливается: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адаптированным);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тренерам-преподавателям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тренерам-преподавателям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логопедам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обслуживания;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иностранного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среднего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направленности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применяющих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720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720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среднего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интегрированным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подпункте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"а"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обучения.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занимаемой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(преподавательская)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воспитательная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обучающимися,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научная,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творческая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исследовательская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(должностными)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обязанностями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планом: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методическая,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подготовительная,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организационная,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диагностическая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ведению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мониторинга,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планами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воспитательных,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физкультурно-оздоровительных,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творческих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мероприятий,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проводимых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обучающимися.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подпунктами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3.2.3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3.2.7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астрономических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часах.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подпунктом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астрономических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часах,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короткие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перерывы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(перемены),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динамическую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паузу.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подпунктами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3.2.7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подпунктом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расчетными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величинами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исчисления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год).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(преподавательскую)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письменного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либо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пропорционально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нагрузка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подпунктах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3.2.1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структурных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подразделений;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3.2.10.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преподавательской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(педагогической)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устанавливается: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преподавателям-организаторам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(основ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безопасности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жизнедеятельности,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допризывной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360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директорам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(кроме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закрепленных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прохождения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практики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студентов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колледжей),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вечерних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(сменных)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городах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поселках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городского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типа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заведующим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двумя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(кроме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несколько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круглосуточным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пребыванием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день.</w:t>
      </w:r>
    </w:p>
    <w:p w:rsidR="004D05D0" w:rsidRPr="004D05D0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1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Трудовым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кодексом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D05D0" w:rsidRPr="004D05D0" w:rsidRDefault="004D05D0" w:rsidP="00953101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lastRenderedPageBreak/>
        <w:t>IV.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Нормативное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услуг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базовую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(базового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оклада),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работниками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образования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составляет: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инструкторам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труду,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мастерам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преподавателям-организаторам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безопасности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жизнедеятельности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допризывной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подготовки: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городских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гимназий,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лицеев,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вечерних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(сменных)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школ),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реализующих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программу,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обеспечивающую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(углубленную)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нескольким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предметам;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интернат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общего,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среднего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углубленным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изучением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предметов,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гимназий-интернатов,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лицеев-интернатов,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городских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санаторных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интернат,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городских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санаторно-лесных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школ,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кадетских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школ,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кадетских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школ,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интернат;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заочной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вечерних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(сменных)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школ.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проведении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иностранному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языку,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родному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(нерусскому)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литературе,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русскому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литературе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национальным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первой,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второй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третьей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ступенях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второй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третьей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ступенях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третьей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ступени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информатике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вычислительной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технике,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физике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химии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практических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занятий)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допускается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группы: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городских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наполняемость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сельских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наполняемости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приказом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средств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реализацию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стандарта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конкретному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учреждению;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инструкторам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труду,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мастерам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преподавателям-организаторам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безопасности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жизнедеятельности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допризывной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учителям-дефектологам,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учителям-логопедам,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продленного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непосредственно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обучающимися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(воспитанниками)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здоровья: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(коррекционных)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организациях: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глухих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задержкой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психического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отсталостью;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слабослышащих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позднооглохших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глубоким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недоразвитием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речи,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обусловленным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нарушением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слуха,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отсталостью;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слабослышащих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позднооглохших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глубоким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недоразвитием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речи,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обусловленным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нарушением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слуха,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задержкой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психического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развития;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III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слепых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задержкой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психического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развития;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слепых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отсталостью;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IV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слабовидящих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поздноослепших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отсталостью;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VI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нарушения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опорно-двигательного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аппарата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отсталость;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(коррекционных)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организациях: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глухих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слабослышащих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позднооглохших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глубоким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недоразвитием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речи,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обусловленным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нарушением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слуха;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слепых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подростков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(задержкой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психического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легкими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отсталости),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совершивших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общественно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опасные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деяния;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(коррекционных)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организациях: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слабослышащих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позднооглохших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легким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недоразвитием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речи,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обусловленным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нарушением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слуха;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VI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нарушения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опорно-двигательного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аппарата;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VIII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глубоко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отсталых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(коррекционных)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организациях: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IV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слабовидящих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поздноослепших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V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тяжелые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нарушения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речи;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VII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задержку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психического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развития;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VIII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отсталых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санаторных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нуждающихся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длительном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лечении,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находящихся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городской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местности;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санаторных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нуждающихся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длительном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лечении,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находящихся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сельской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местности.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проведении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социально-бытовой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ориентировке,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факультативных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(группа)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делится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подгруппы.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делении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(группы)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девочек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мальчиков,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продленного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человек.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интернат,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детей-сирот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оставшихся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попечения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интернатах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организациях: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интернате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интернат;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городской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санаторной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нуждающихся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длительном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лечении;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сельской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санаторной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нуждающихся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длительном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лечении;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школы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(учебно-воспитательной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девиантным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поведением),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интернат: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глухих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задержкой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психического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отсталостью;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слабослышащих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позднооглохших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глубоким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недоразвитием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речи,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обусловленным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нарушением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слуха,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отсталостью;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слабослышащих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позднооглохших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глубоким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недоразвитием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речи,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обусловленным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нарушением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слуха,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задержкой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психического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развития;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слепых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задержкой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психического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развития;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слепых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отсталостью;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IV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слабовидящих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поздноослепших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отсталостью;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VI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нарушения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опорно-двигательного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аппарата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задержку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психического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развития;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VI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нарушения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опорно-двигательного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аппарата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отсталость;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подростков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(задержкой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психического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легкими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отсталости),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совершивших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общественно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опасные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деяния;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интернат: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глухих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слабослышащих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позднооглохших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глубоким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недоразвитием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речи,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обусловленным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нарушением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слуха;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слепых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(коррекционных)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организациях: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слабослышащих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позднооглохших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легким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недоразвитием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речи,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обусловленным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нарушением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слуха;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VI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нарушения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опорно-двигательного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аппарата;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VIII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глубоко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отсталых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интернат: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VI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слабовидящих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поздноослепших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V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тяжелые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нарушения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речи;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VII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задержку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психического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развития;</w:t>
      </w:r>
    </w:p>
    <w:p w:rsidR="00953101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VIII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отсталых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детей.</w:t>
      </w:r>
    </w:p>
    <w:p w:rsidR="004D05D0" w:rsidRPr="004D05D0" w:rsidRDefault="004D05D0" w:rsidP="00953101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V.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формирования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организациях</w:t>
      </w:r>
    </w:p>
    <w:p w:rsidR="00AF5709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(год)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428750" cy="571500"/>
            <wp:effectExtent l="0" t="0" r="0" b="0"/>
            <wp:docPr id="30" name="Рисунок 30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09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где:</w:t>
      </w:r>
    </w:p>
    <w:p w:rsidR="00AF5709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платы;</w:t>
      </w:r>
    </w:p>
    <w:p w:rsidR="00AF5709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AF5709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Hf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ведения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организациях;</w:t>
      </w:r>
    </w:p>
    <w:p w:rsidR="00AF5709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AF5709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P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книгоиздательской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продукцией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изданиями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рублей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пропорционально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нагрузке,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работы.</w:t>
      </w:r>
    </w:p>
    <w:p w:rsidR="00AF5709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5.1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AF5709" w:rsidRPr="00AF5709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AF5709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od</w:t>
      </w:r>
      <w:r w:rsidR="000D6186" w:rsidRPr="00AF5709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F5709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=</w:t>
      </w:r>
      <w:r w:rsidR="000D6186" w:rsidRPr="00AF5709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Pr="00AF5709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ob</w:t>
      </w:r>
      <w:proofErr w:type="spellEnd"/>
      <w:r w:rsidR="000D6186" w:rsidRPr="00AF5709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F5709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AF5709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F5709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S</w:t>
      </w:r>
      <w:r w:rsidR="000D6186" w:rsidRPr="00AF5709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F5709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+</w:t>
      </w:r>
      <w:r w:rsidR="000D6186" w:rsidRPr="00AF5709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F5709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P,</w:t>
      </w:r>
    </w:p>
    <w:p w:rsidR="00AF5709" w:rsidRPr="00AF5709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AF5709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организациях;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S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отработанное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(ставка);</w:t>
      </w:r>
    </w:p>
    <w:p w:rsidR="004D05D0" w:rsidRPr="004D05D0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P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книгоиздательской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продукцией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изданиями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рублей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пропорционально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работы.</w:t>
      </w:r>
    </w:p>
    <w:p w:rsidR="004D05D0" w:rsidRPr="004D05D0" w:rsidRDefault="004D05D0" w:rsidP="00E14566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VI.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внеаудиторную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занятость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внеаудиторную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включают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себя: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функций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координации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обучающимися;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проверку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письменных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(проверку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тетрадей);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заведование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мастерскими,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залами,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лабораториями,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учебно-опытными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участками,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музеями;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предметной,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методической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цикловой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комиссией,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методическими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объединениями.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функций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координации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обучающимися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начало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371600" cy="295275"/>
            <wp:effectExtent l="0" t="0" r="0" b="9525"/>
            <wp:docPr id="29" name="Рисунок 29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66" w:rsidRDefault="00E14566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функций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координации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обучающимися;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A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постоянная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функций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координации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обучающимися;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Kr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переменная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функций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координации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обучающимися;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Yk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численность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классе.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постоянной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функций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координации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обучающимися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300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рублей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переменной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функций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рублей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месяц.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проверку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письменных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(проверку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тетрадей)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2228850" cy="571500"/>
            <wp:effectExtent l="0" t="0" r="0" b="0"/>
            <wp:docPr id="28" name="Рисунок 28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проверку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письменных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(проверку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тетрадей)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организациях;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Dpt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проверку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письменных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(проверку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тетрадей),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1;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Hf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ведения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предмету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Yf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E14566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YN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</w:t>
      </w:r>
    </w:p>
    <w:p w:rsidR="004D05D0" w:rsidRPr="004D05D0" w:rsidRDefault="004D05D0" w:rsidP="00E14566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проверки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письменных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предметам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проверку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письменных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(проверку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тетрадей)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сумма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предмету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классу.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проверку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письменных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(проверку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тетрадей)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организациях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6643"/>
        <w:gridCol w:w="1982"/>
      </w:tblGrid>
      <w:tr w:rsidR="004D05D0" w:rsidRPr="004D05D0" w:rsidTr="004D05D0">
        <w:trPr>
          <w:trHeight w:val="15"/>
        </w:trPr>
        <w:tc>
          <w:tcPr>
            <w:tcW w:w="739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Проверка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тетрадей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классах,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русскому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языку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литературе,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родному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языку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литературе,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Проверка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письменных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иностранному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языку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Проверка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письменных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информатике,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обществознанию,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биологии,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химии,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физике,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3,6</w:t>
            </w:r>
          </w:p>
        </w:tc>
      </w:tr>
    </w:tbl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заведование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мастерскими,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залами,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лабораториями,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учебно-опытными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участками,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музеями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составляет: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заведование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лабораториями,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музеями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444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рубля;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заведование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мастерскими,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залами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учебно-опытными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833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рубля.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Заведование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мастерскими,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залами,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лабораториями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имеющегося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учебно-методического,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дидактического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наглядного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материала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требованиям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паспорта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оснащенности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требований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оснащению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процесса.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нескольких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мастерских,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залов,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лабораторий,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учебно-опытных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музеев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сумма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кабинету,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мастерской,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залу,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лаборатории,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учебно-опытному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участку,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музею.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предметной,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методической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цикловой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комиссиями,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методическими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объединениями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152525" cy="295275"/>
            <wp:effectExtent l="0" t="0" r="9525" b="9525"/>
            <wp:docPr id="27" name="Рисунок 27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предметной,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методической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цикловой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комиссиями,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методическими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объединениями;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Drk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предметной,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методической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цикловой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комиссиями,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методическими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объединениями,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процента.</w:t>
      </w:r>
    </w:p>
    <w:p w:rsidR="004D05D0" w:rsidRPr="004D05D0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несколькими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комиссиями,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объединениями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сумма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комиссии,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объединению.</w:t>
      </w:r>
    </w:p>
    <w:p w:rsidR="004D05D0" w:rsidRPr="004D05D0" w:rsidRDefault="004D05D0" w:rsidP="003E3527">
      <w:pPr>
        <w:shd w:val="clear" w:color="auto" w:fill="E9ECF1"/>
        <w:spacing w:after="225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VII.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характера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относятся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направленные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качественному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работу.</w:t>
      </w:r>
    </w:p>
    <w:p w:rsidR="003E3527" w:rsidRDefault="003E3527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включают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себя: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категорию;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программы;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наград;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профилю;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поощрительные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выплаты;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работ.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структурных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действующей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квалификационной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Dkk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категорию;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организациях;</w:t>
      </w:r>
    </w:p>
    <w:p w:rsidR="004D05D0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</w:t>
      </w:r>
    </w:p>
    <w:p w:rsidR="003E3527" w:rsidRPr="004D05D0" w:rsidRDefault="003E3527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4D05D0" w:rsidRPr="004D05D0" w:rsidRDefault="004D05D0" w:rsidP="003E3527">
      <w:pPr>
        <w:shd w:val="clear" w:color="auto" w:fill="E9ECF1"/>
        <w:spacing w:after="225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2.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образования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5004"/>
        <w:gridCol w:w="1994"/>
      </w:tblGrid>
      <w:tr w:rsidR="004D05D0" w:rsidRPr="004D05D0" w:rsidTr="004D05D0">
        <w:trPr>
          <w:trHeight w:val="15"/>
        </w:trPr>
        <w:tc>
          <w:tcPr>
            <w:tcW w:w="203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4D05D0" w:rsidRPr="004D05D0" w:rsidTr="004D05D0"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22,0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24,0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24,0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24,0</w:t>
            </w:r>
          </w:p>
        </w:tc>
      </w:tr>
      <w:tr w:rsidR="004D05D0" w:rsidRPr="004D05D0" w:rsidTr="004D05D0"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24,0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24,0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24,0</w:t>
            </w:r>
          </w:p>
        </w:tc>
      </w:tr>
    </w:tbl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(изменение)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принятия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решения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аттестационной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комиссией.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(обучающихся).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7.4.1.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lastRenderedPageBreak/>
        <w:drawing>
          <wp:inline distT="0" distB="0" distL="0" distR="0">
            <wp:extent cx="2524125" cy="609600"/>
            <wp:effectExtent l="0" t="0" r="9525" b="0"/>
            <wp:docPr id="26" name="Рисунок 26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27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Bsop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программы;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Hf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ведения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Yf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YN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P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книгоиздательской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продукцией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изданиями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рублей,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пропорционально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нагрузке,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работы;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Dsop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7.4.2.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3E3527" w:rsidRP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proofErr w:type="spellStart"/>
      <w:r w:rsidRPr="003E352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Bsop</w:t>
      </w:r>
      <w:proofErr w:type="spellEnd"/>
      <w:r w:rsidR="000D6186" w:rsidRPr="003E352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3E352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=</w:t>
      </w:r>
      <w:r w:rsidR="000D6186" w:rsidRPr="003E352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3E352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Od</w:t>
      </w:r>
      <w:r w:rsidR="000D6186" w:rsidRPr="003E352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3E352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3E352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Pr="003E352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Dsop</w:t>
      </w:r>
      <w:proofErr w:type="spellEnd"/>
      <w:r w:rsidRPr="003E352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,</w:t>
      </w:r>
    </w:p>
    <w:p w:rsidR="003E3527" w:rsidRP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3E352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Bsop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программы;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организациях;</w:t>
      </w:r>
    </w:p>
    <w:p w:rsidR="004D05D0" w:rsidRPr="004D05D0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Dsop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</w:t>
      </w:r>
    </w:p>
    <w:p w:rsidR="003E3527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7.4.3.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учебно-вспомогательных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(воспитанников)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предусматривается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нескольким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основаниям.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основанию.</w:t>
      </w:r>
    </w:p>
    <w:p w:rsidR="004D05D0" w:rsidRPr="004D05D0" w:rsidRDefault="004D05D0" w:rsidP="003E352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7.4.4.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конкретных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согласованию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профсоюзным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уполномоченным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интересы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работников.</w:t>
      </w:r>
    </w:p>
    <w:p w:rsidR="003E3527" w:rsidRDefault="003E3527">
      <w:pPr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br w:type="page"/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lastRenderedPageBreak/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3.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программы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641"/>
        <w:gridCol w:w="2378"/>
        <w:gridCol w:w="2314"/>
        <w:gridCol w:w="1391"/>
      </w:tblGrid>
      <w:tr w:rsidR="004D05D0" w:rsidRPr="004D05D0" w:rsidTr="004D05D0">
        <w:trPr>
          <w:trHeight w:val="15"/>
        </w:trPr>
        <w:tc>
          <w:tcPr>
            <w:tcW w:w="739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назначения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специфику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которым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назначаются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специфику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имеющих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лицейских,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гимназических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психолого-педагогических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медико-педагогических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комиссиях,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логопедических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пунктах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языка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(татарского,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чувашского,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марийского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др.)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литературы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родному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(татарскому,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чувашскому,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марийскому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др.)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языку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дошкольных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русским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языком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Применение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иностранного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языка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практической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углубленным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изучением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иностранного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исключением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имеющих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статус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"начальная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сад",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"прогимназия")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межшкольных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комбинатах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осуществляющих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образовательную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общего,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основного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основному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месту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Применение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иностранного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языка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практической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углубленным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изучением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иностранного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имеющих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статус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"кадетский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корпус"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20,0</w:t>
            </w:r>
          </w:p>
        </w:tc>
      </w:tr>
    </w:tbl>
    <w:p w:rsidR="00610037" w:rsidRDefault="00610037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610037" w:rsidRDefault="004D05D0" w:rsidP="00A0037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автономных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входящим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учебно-вспомогательного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второго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структурных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610037" w:rsidRDefault="004D05D0" w:rsidP="00A0037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610037" w:rsidRDefault="004D05D0" w:rsidP="00A0037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610037" w:rsidRDefault="004D05D0" w:rsidP="00A0037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наград;</w:t>
      </w:r>
    </w:p>
    <w:p w:rsidR="00610037" w:rsidRDefault="004D05D0" w:rsidP="00A0037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организациях;</w:t>
      </w:r>
    </w:p>
    <w:p w:rsidR="00610037" w:rsidRDefault="004D05D0" w:rsidP="00A0037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наград.</w:t>
      </w:r>
    </w:p>
    <w:p w:rsidR="00610037" w:rsidRDefault="004D05D0" w:rsidP="00A0037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610037" w:rsidRDefault="004D05D0" w:rsidP="00A0037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(Татарской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Автономной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A00373" w:rsidRDefault="004D05D0" w:rsidP="00A0037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Федеративной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процента.</w:t>
      </w:r>
    </w:p>
    <w:p w:rsidR="00A00373" w:rsidRDefault="004D05D0" w:rsidP="00A0037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нагрудного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заслуги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образовании"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процента.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нагрудного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заслуги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образовании"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приказа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(министра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Татарстан).</w:t>
      </w:r>
    </w:p>
    <w:p w:rsidR="00A00373" w:rsidRDefault="004D05D0" w:rsidP="00A0037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ведомственных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7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</w:t>
        </w:r>
      </w:hyperlink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Положению.</w:t>
      </w:r>
    </w:p>
    <w:p w:rsidR="00A00373" w:rsidRDefault="004D05D0" w:rsidP="00A0037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образования.</w:t>
      </w:r>
    </w:p>
    <w:p w:rsidR="00A00373" w:rsidRDefault="004D05D0" w:rsidP="00A0037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разрезе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A00373" w:rsidRPr="00A00373" w:rsidRDefault="004D05D0" w:rsidP="00A0037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proofErr w:type="spellStart"/>
      <w:r w:rsidRPr="00A00373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Bs</w:t>
      </w:r>
      <w:proofErr w:type="spellEnd"/>
      <w:r w:rsidR="000D6186" w:rsidRPr="00A00373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00373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=</w:t>
      </w:r>
      <w:r w:rsidR="000D6186" w:rsidRPr="00A00373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00373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Od</w:t>
      </w:r>
      <w:r w:rsidR="000D6186" w:rsidRPr="00A00373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00373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A00373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00373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Ds,</w:t>
      </w:r>
    </w:p>
    <w:p w:rsidR="00A00373" w:rsidRPr="00A00373" w:rsidRDefault="004D05D0" w:rsidP="00A0037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A00373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A00373" w:rsidRDefault="004D05D0" w:rsidP="00A0037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профилю;</w:t>
      </w:r>
    </w:p>
    <w:p w:rsidR="00A00373" w:rsidRDefault="004D05D0" w:rsidP="00A0037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организациях;</w:t>
      </w:r>
    </w:p>
    <w:p w:rsidR="004D05D0" w:rsidRPr="004D05D0" w:rsidRDefault="004D05D0" w:rsidP="00A00373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4.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профилю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2538"/>
        <w:gridCol w:w="1968"/>
        <w:gridCol w:w="1601"/>
      </w:tblGrid>
      <w:tr w:rsidR="004D05D0" w:rsidRPr="004D05D0" w:rsidTr="004D05D0">
        <w:trPr>
          <w:trHeight w:val="15"/>
        </w:trPr>
        <w:tc>
          <w:tcPr>
            <w:tcW w:w="3511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1,0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2,0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2,0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4,0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2,0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4,0</w:t>
            </w:r>
          </w:p>
        </w:tc>
      </w:tr>
    </w:tbl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(изменение)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достижения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увеличение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находятся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необходимого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стаж.</w:t>
      </w:r>
    </w:p>
    <w:p w:rsidR="004D05D0" w:rsidRPr="004D05D0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7.9.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педагогическая,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руководящая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методическая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5.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учреждений,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должностей,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засчитывается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педагогический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образования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5280"/>
      </w:tblGrid>
      <w:tr w:rsidR="004D05D0" w:rsidRPr="004D05D0" w:rsidTr="004D05D0">
        <w:trPr>
          <w:trHeight w:val="15"/>
        </w:trPr>
        <w:tc>
          <w:tcPr>
            <w:tcW w:w="4250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учреждения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</w:tr>
      <w:tr w:rsidR="004D05D0" w:rsidRPr="004D05D0" w:rsidTr="004D05D0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числе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военные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(повышения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квалификации)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специалистов);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осуществляющие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обслуживание: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дома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ребенка,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детские: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санатории,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клиники,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поликлиники,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больницы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др.,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также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палаты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взрослых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учителя-дефектологи,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учителя-логопеды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(логопеды),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преподаватели-организаторы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(основ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безопасности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жизнедеятельности,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допризывной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числе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вождению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транспортных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средств,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сельскохозяйственных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машинах,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пишущих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машинах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технике),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инструкторы-методисты,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инструкторы-методисты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числе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туризму),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концертмейстеры,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музыкальные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классные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педагоги-психологи,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педагоги-организаторы,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тренеры-преподаватели,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тренеры-преподаватели,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вожатые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(пионервожатые),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физкультуре,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директора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(начальники,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заведующие),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директоров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(начальников,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заведующих)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учебно-воспитательной,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учебно-производственной,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воспитательной,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культурно-воспитательной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(работе),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иностранному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языку,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учебно-летной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режиму,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частью,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(начальники):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практикой,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учебно-консультационными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пунктами,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логопедическими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пунктами,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интернатами,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отделениями,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лабораториями,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кабинетами,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секциями,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филиалами,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курсов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подразделениями,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которых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связана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(воспитательным)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процессом,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методическим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обеспечением;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дежурные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режиму,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дежурные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режиму,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аккомпаниаторы,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культорганизаторы</w:t>
            </w:r>
            <w:proofErr w:type="spellEnd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экскурсоводы;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профессорско-преподавательский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</w:t>
            </w:r>
          </w:p>
        </w:tc>
      </w:tr>
      <w:tr w:rsidR="004D05D0" w:rsidRPr="004D05D0" w:rsidTr="004D05D0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Методические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(учебно-методические)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всех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(независимо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ведомственной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подчиненности)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заведующие: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секторами,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кабинетами,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лабораториями,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отделами;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научные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сотрудники,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которых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связана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методическим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обеспечением;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методисты</w:t>
            </w:r>
          </w:p>
        </w:tc>
      </w:tr>
      <w:tr w:rsidR="004D05D0" w:rsidRPr="004D05D0" w:rsidTr="004D05D0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управления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(структурные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подразделения),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осуществляющие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организациями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Руководящие,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инспекторские,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методические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инструкторские,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также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исключением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должностях,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связанных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экономической,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финансовой,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деятельностью,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строительством,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снабжением,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делопроизводством)</w:t>
            </w:r>
          </w:p>
        </w:tc>
      </w:tr>
      <w:tr w:rsidR="004D05D0" w:rsidRPr="004D05D0" w:rsidTr="004D05D0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(бюро)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министерств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(ведомств),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занимающихся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вопросами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повышения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Штатные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рабочих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руководящие,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инспекторские,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инженерные,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методические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которых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связана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вопросами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повышения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квалификации</w:t>
            </w:r>
          </w:p>
        </w:tc>
      </w:tr>
      <w:tr w:rsidR="004D05D0" w:rsidRPr="004D05D0" w:rsidTr="004D05D0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РОСТО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(ДОСААФ)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гражданской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авиации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Руководящий,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командно-летный,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командно-инструкторский,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инженерно-инструкторский,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преподавательский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инструкторы-методисты,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летчики-методисты</w:t>
            </w:r>
          </w:p>
        </w:tc>
      </w:tr>
      <w:tr w:rsidR="004D05D0" w:rsidRPr="004D05D0" w:rsidTr="004D05D0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Общежития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учреждений,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предприятий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жилищно-эксплуатационные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молодежные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жилищные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комплексы,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кинотеатры,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театры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юного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зрителя,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кукольные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театры,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культурно-просветительские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предприятий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организаций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детьми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подростками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Воспитатели,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педагоги-организаторы,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педагоги-психологи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(психологи),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(руководители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кружков)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подростков,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инструкторы-методисты,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тренеры-преподаватели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детьми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подростками,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детскими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секторами</w:t>
            </w:r>
          </w:p>
        </w:tc>
      </w:tr>
      <w:tr w:rsidR="004D05D0" w:rsidRPr="004D05D0" w:rsidTr="004D05D0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Исправительные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колонии,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колонии,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следственные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изоляторы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тюрьмы,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лечебно-исправительные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(служба)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наличии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должностях: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отряда,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(обучению),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инспектор-методист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инспектор-методист,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производственно-техническому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охране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режиму,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учебно-техническим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кабинетом,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психолог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1AF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Примечание:</w:t>
            </w:r>
          </w:p>
          <w:p w:rsidR="00CC21AF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включаются:</w:t>
            </w:r>
          </w:p>
          <w:p w:rsidR="00CC21AF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качестве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учителей-дефектологов,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логопедов,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осуществляющих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обслуживание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взрослых,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организационно-методического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здравоохранения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Татарстан;</w:t>
            </w:r>
          </w:p>
          <w:p w:rsidR="00CC21AF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учреждениях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Вооруженных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Силах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следующем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порядке:</w:t>
            </w:r>
          </w:p>
          <w:p w:rsidR="00CC21AF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засчитывается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без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всяких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условий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ограничений:</w:t>
            </w:r>
          </w:p>
          <w:p w:rsidR="00CC21AF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нахождения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контракту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из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расчета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один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день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один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день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нахождения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призыву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один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день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дня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работы;</w:t>
            </w:r>
          </w:p>
          <w:p w:rsidR="00CC21AF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фильмотекой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фильмотеки;</w:t>
            </w:r>
          </w:p>
          <w:p w:rsidR="00CC21AF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засчитываются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следующие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периоды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времени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условии,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если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этим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периодам,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взятым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отдельности,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совокупности,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непосредственно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предшествовала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непосредственно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следовала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деятельность:</w:t>
            </w:r>
          </w:p>
          <w:p w:rsidR="00CC21AF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Вооруженных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Силах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офицерского,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сержантского,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старшинского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прапорщиков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мичманов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числе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войсках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МВД,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войсках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безопасности),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кроме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времени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нахождения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контракту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призыву;</w:t>
            </w:r>
          </w:p>
          <w:p w:rsidR="00CC21AF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руководящих,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инспекторских,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аппаратах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территориальных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(комитетах,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советах)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(просвещения,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научных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организаций);</w:t>
            </w:r>
          </w:p>
          <w:p w:rsidR="00CC21AF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выборных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профсоюзных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органах;</w:t>
            </w:r>
          </w:p>
          <w:p w:rsidR="00CC21AF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обществах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правлениях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фонда;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директора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(заведующего)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Дома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(работника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);</w:t>
            </w:r>
          </w:p>
          <w:p w:rsidR="004D05D0" w:rsidRPr="004D05D0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комиссиях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делам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несовершеннолетних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защите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прав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социально-правовой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охраны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несовершеннолетних,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предупреждению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правонарушений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(инспекциях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делам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несовершеннолетних,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комнатах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милиции)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внутренних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дел</w:t>
            </w:r>
          </w:p>
        </w:tc>
      </w:tr>
    </w:tbl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7.10.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службы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Вооруженных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СССР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(профессии),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преподаваемого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предмета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(курса,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дисциплины,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кружка):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преподавателям-организаторам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(основ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безопасности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жизнедеятельности,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допризывной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подготовки);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инструкторам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физкультуре,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инструкторам-методистам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инструкторам-методистам),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тренерам-преподавателям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тренерам-преподавателям);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(профессионального)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технологии,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черчения,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изобразительного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информатики,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дисциплин,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дисциплин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(классов)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углубленным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изучением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предметов;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экспериментальных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организаций;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педагогам-психологам;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методистам;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дисциплин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музыкальных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художественных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организаций.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7.11.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домов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ребенка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сестры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ясельной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медсестры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домов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ребенка,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ясельных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должностях.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7.12.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помощника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младшего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имел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обучался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высшего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7.13.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помимо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почасовой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нескольких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180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году.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только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выполнялась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работа.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7.14.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решать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конкретные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вопросы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службы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Вооруженных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СССР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преподаваемого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предмета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(курса,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дисциплины,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кружка)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согласованию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профсоюзным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органом.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7.15.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специальностям,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предусматривающим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тарифно-квалификационными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характеристиками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итогам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аттестации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разрезе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Dkk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категорию;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организациях;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</w:t>
      </w:r>
    </w:p>
    <w:p w:rsidR="004D05D0" w:rsidRPr="004D05D0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(установление)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приказа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(организации),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создана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аттестационная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комиссия.</w:t>
      </w:r>
    </w:p>
    <w:p w:rsidR="004D05D0" w:rsidRPr="004D05D0" w:rsidRDefault="004D05D0" w:rsidP="00F81C6F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6.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категорию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7"/>
        <w:gridCol w:w="3358"/>
      </w:tblGrid>
      <w:tr w:rsidR="004D05D0" w:rsidRPr="004D05D0" w:rsidTr="004D05D0">
        <w:trPr>
          <w:trHeight w:val="15"/>
        </w:trPr>
        <w:tc>
          <w:tcPr>
            <w:tcW w:w="628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кинематографии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ведущего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звена"</w:t>
            </w:r>
          </w:p>
        </w:tc>
      </w:tr>
      <w:tr w:rsidR="004D05D0" w:rsidRPr="004D05D0" w:rsidTr="004D05D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5,0</w:t>
            </w:r>
          </w:p>
        </w:tc>
      </w:tr>
      <w:tr w:rsidR="004D05D0" w:rsidRPr="004D05D0" w:rsidTr="004D05D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8,0</w:t>
            </w:r>
          </w:p>
        </w:tc>
      </w:tr>
    </w:tbl>
    <w:p w:rsidR="00F81C6F" w:rsidRDefault="00F81C6F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7.16.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входящим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почетных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наград;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организациях;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наград.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автономных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8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</w:t>
        </w:r>
      </w:hyperlink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Положению.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7.17.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работника.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7.18.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разрезе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индикаторов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сотрудников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F81C6F" w:rsidRP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proofErr w:type="spellStart"/>
      <w:r w:rsidRPr="00F81C6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Bs</w:t>
      </w:r>
      <w:proofErr w:type="spellEnd"/>
      <w:r w:rsidR="000D6186" w:rsidRPr="00F81C6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F81C6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=</w:t>
      </w:r>
      <w:r w:rsidR="000D6186" w:rsidRPr="00F81C6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F81C6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Od</w:t>
      </w:r>
      <w:r w:rsidR="000D6186" w:rsidRPr="00F81C6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F81C6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F81C6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F81C6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Ds,</w:t>
      </w:r>
    </w:p>
    <w:p w:rsidR="00F81C6F" w:rsidRP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F81C6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профилю;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организациях;</w:t>
      </w:r>
    </w:p>
    <w:p w:rsidR="004D05D0" w:rsidRPr="004D05D0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7.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профилю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7"/>
        <w:gridCol w:w="2285"/>
        <w:gridCol w:w="2313"/>
      </w:tblGrid>
      <w:tr w:rsidR="004D05D0" w:rsidRPr="004D05D0" w:rsidTr="004D05D0">
        <w:trPr>
          <w:trHeight w:val="15"/>
        </w:trPr>
        <w:tc>
          <w:tcPr>
            <w:tcW w:w="4990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кинематографии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1,0</w:t>
            </w:r>
          </w:p>
        </w:tc>
      </w:tr>
      <w:tr w:rsidR="004D05D0" w:rsidRPr="004D05D0" w:rsidTr="004D05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</w:tr>
      <w:tr w:rsidR="004D05D0" w:rsidRPr="004D05D0" w:rsidTr="004D05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2,0</w:t>
            </w:r>
          </w:p>
        </w:tc>
      </w:tr>
      <w:tr w:rsidR="004D05D0" w:rsidRPr="004D05D0" w:rsidTr="004D05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  <w:tr w:rsidR="004D05D0" w:rsidRPr="004D05D0" w:rsidTr="004D05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кинематографии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ведущего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1,0</w:t>
            </w:r>
          </w:p>
        </w:tc>
      </w:tr>
      <w:tr w:rsidR="004D05D0" w:rsidRPr="004D05D0" w:rsidTr="004D05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  <w:tr w:rsidR="004D05D0" w:rsidRPr="004D05D0" w:rsidTr="004D05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4,0</w:t>
            </w:r>
          </w:p>
        </w:tc>
      </w:tr>
    </w:tbl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7.19.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(изменение)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достижения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увеличение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находятся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необходимого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стаж.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7.20.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специальностям,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предусматривающим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тарифно-квалификационными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характеристиками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итогам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аттестации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разрезе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Bkk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Dkk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категорию;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организациях;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</w:t>
      </w:r>
    </w:p>
    <w:p w:rsidR="004D05D0" w:rsidRPr="004D05D0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(установление)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приказа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(организации),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создана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аттестационная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комиссия.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8.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категорию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6"/>
        <w:gridCol w:w="2359"/>
      </w:tblGrid>
      <w:tr w:rsidR="004D05D0" w:rsidRPr="004D05D0" w:rsidTr="004D05D0">
        <w:trPr>
          <w:trHeight w:val="15"/>
        </w:trPr>
        <w:tc>
          <w:tcPr>
            <w:tcW w:w="720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</w:p>
        </w:tc>
      </w:tr>
      <w:tr w:rsidR="004D05D0" w:rsidRPr="004D05D0" w:rsidTr="004D05D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6,0</w:t>
            </w:r>
          </w:p>
        </w:tc>
      </w:tr>
      <w:tr w:rsidR="004D05D0" w:rsidRPr="004D05D0" w:rsidTr="004D05D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10,0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провизоров</w:t>
            </w:r>
          </w:p>
        </w:tc>
      </w:tr>
      <w:tr w:rsidR="004D05D0" w:rsidRPr="004D05D0" w:rsidTr="004D05D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6,0</w:t>
            </w:r>
          </w:p>
        </w:tc>
      </w:tr>
      <w:tr w:rsidR="004D05D0" w:rsidRPr="004D05D0" w:rsidTr="004D05D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10,0</w:t>
            </w:r>
          </w:p>
        </w:tc>
      </w:tr>
      <w:tr w:rsidR="004D05D0" w:rsidRPr="004D05D0" w:rsidTr="004D05D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20,0</w:t>
            </w:r>
          </w:p>
        </w:tc>
      </w:tr>
    </w:tbl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7.21.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Dsd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организациях;</w:t>
      </w:r>
    </w:p>
    <w:p w:rsidR="00F81C6F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</w:t>
      </w:r>
    </w:p>
    <w:p w:rsidR="004D05D0" w:rsidRPr="004D05D0" w:rsidRDefault="004D05D0" w:rsidP="00F81C6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7.22.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конкретных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согласованию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профсоюзным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уполномоченным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интересы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9.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Рекомендуемые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деятельности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3"/>
        <w:gridCol w:w="4000"/>
        <w:gridCol w:w="1788"/>
      </w:tblGrid>
      <w:tr w:rsidR="004D05D0" w:rsidRPr="004D05D0" w:rsidTr="004D05D0">
        <w:trPr>
          <w:trHeight w:val="15"/>
        </w:trPr>
        <w:tc>
          <w:tcPr>
            <w:tcW w:w="739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назначения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специфику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17,0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10,0</w:t>
            </w:r>
          </w:p>
        </w:tc>
      </w:tr>
    </w:tbl>
    <w:p w:rsidR="00F81C6F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7.23.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входящим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F81C6F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F81C6F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F81C6F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наград;</w:t>
      </w:r>
    </w:p>
    <w:p w:rsidR="00F81C6F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организациях;</w:t>
      </w:r>
    </w:p>
    <w:p w:rsidR="00F81C6F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наград.</w:t>
      </w:r>
    </w:p>
    <w:p w:rsidR="003A72ED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автономных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3A72ED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3A72ED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9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</w:t>
        </w:r>
      </w:hyperlink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Положению.</w:t>
      </w:r>
    </w:p>
    <w:p w:rsidR="003A72ED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7.24.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работника.</w:t>
      </w:r>
    </w:p>
    <w:p w:rsidR="003A72ED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7.25.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разрезе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3A72ED" w:rsidRPr="00CC21AF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proofErr w:type="spellStart"/>
      <w:r w:rsidRPr="00CC21A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Bsr</w:t>
      </w:r>
      <w:proofErr w:type="spellEnd"/>
      <w:r w:rsidR="000D6186" w:rsidRPr="00CC21A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CC21A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=</w:t>
      </w:r>
      <w:r w:rsidR="000D6186" w:rsidRPr="00CC21A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CC21A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Od</w:t>
      </w:r>
      <w:r w:rsidR="000D6186" w:rsidRPr="00CC21A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CC21A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CC21A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Pr="00CC21A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Dsr</w:t>
      </w:r>
      <w:proofErr w:type="spellEnd"/>
      <w:r w:rsidRPr="00CC21A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,</w:t>
      </w:r>
    </w:p>
    <w:p w:rsidR="003A72ED" w:rsidRPr="00CC21AF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CC21AF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3A72ED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Bsr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профилю;</w:t>
      </w:r>
    </w:p>
    <w:p w:rsidR="003A72ED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организациях;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10.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профилю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2117"/>
        <w:gridCol w:w="2313"/>
      </w:tblGrid>
      <w:tr w:rsidR="004D05D0" w:rsidRPr="004D05D0" w:rsidTr="004D05D0">
        <w:trPr>
          <w:trHeight w:val="15"/>
        </w:trPr>
        <w:tc>
          <w:tcPr>
            <w:tcW w:w="517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Медицинский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4,0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5,0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7,5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9,0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10,0</w:t>
            </w:r>
          </w:p>
        </w:tc>
      </w:tr>
    </w:tbl>
    <w:p w:rsidR="003A72ED" w:rsidRDefault="004D05D0" w:rsidP="003A7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7.26.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(изменение)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достижения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увеличение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находятся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необходимого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стаж.</w:t>
      </w:r>
    </w:p>
    <w:p w:rsidR="003A72ED" w:rsidRDefault="004D05D0" w:rsidP="003A7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7.27.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среднего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врачей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провизоров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3A72ED" w:rsidRPr="003A72ED" w:rsidRDefault="004D05D0" w:rsidP="003A7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proofErr w:type="spellStart"/>
      <w:r w:rsidRPr="003A72E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Bsr</w:t>
      </w:r>
      <w:proofErr w:type="spellEnd"/>
      <w:r w:rsidR="000D6186" w:rsidRPr="003A72E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3A72E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=</w:t>
      </w:r>
      <w:r w:rsidR="000D6186" w:rsidRPr="003A72E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3A72E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Od</w:t>
      </w:r>
      <w:r w:rsidR="000D6186" w:rsidRPr="003A72E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3A72E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3A72E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Pr="003A72E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Dsr</w:t>
      </w:r>
      <w:proofErr w:type="spellEnd"/>
      <w:r w:rsidRPr="003A72E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,</w:t>
      </w:r>
    </w:p>
    <w:p w:rsidR="003A72ED" w:rsidRPr="003A72ED" w:rsidRDefault="004D05D0" w:rsidP="003A7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3A72E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3A72ED" w:rsidRDefault="004D05D0" w:rsidP="003A7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Bsr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работы;</w:t>
      </w:r>
    </w:p>
    <w:p w:rsidR="003A72ED" w:rsidRDefault="004D05D0" w:rsidP="003A7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организациях;</w:t>
      </w:r>
    </w:p>
    <w:p w:rsidR="004D05D0" w:rsidRPr="004D05D0" w:rsidRDefault="004D05D0" w:rsidP="003A7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Dsr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11.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сложность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2724"/>
        <w:gridCol w:w="1793"/>
      </w:tblGrid>
      <w:tr w:rsidR="004D05D0" w:rsidRPr="004D05D0" w:rsidTr="004D05D0">
        <w:trPr>
          <w:trHeight w:val="15"/>
        </w:trPr>
        <w:tc>
          <w:tcPr>
            <w:tcW w:w="517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Диапазон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надбавок,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10,0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</w:tbl>
    <w:p w:rsidR="003A72ED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7.28.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поощрительные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занимающих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преподавателей)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единовременно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определенный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(месяц,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квартал,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юбилейными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получением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отличия,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писем,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грамот,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локальными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</w:t>
      </w:r>
    </w:p>
    <w:p w:rsidR="003A72ED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7.29.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поощрительных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итогам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локальными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договорами.</w:t>
      </w:r>
    </w:p>
    <w:p w:rsidR="003A72ED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7.30.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(ставок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внеаудиторную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занимающих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преподавателей).</w:t>
      </w:r>
    </w:p>
    <w:p w:rsidR="003A72ED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7.31.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поощрительные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могут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устанавливаться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единовременно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целях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повышения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мероприятий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("дорожной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карты")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"Изменения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отраслях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направленные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повышение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науки",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0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распоряжением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Правительства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апреля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2014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722-р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мероприятий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("дорожной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карты")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"Изменения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отраслях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направленные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повышение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2013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годы",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1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распоряжением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21.05.2014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939-р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A72ED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7.32.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занимающих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преподавателей)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влияющим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является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пороговых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организаций.</w:t>
      </w:r>
    </w:p>
    <w:p w:rsidR="004D05D0" w:rsidRPr="004D05D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7.33.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согласованию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обеспечивающим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государственно-общественный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организацией.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ежегодно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задач,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поставленных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организацией.</w:t>
      </w:r>
    </w:p>
    <w:p w:rsidR="003A72ED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7.34.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локальными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договорами.</w:t>
      </w:r>
    </w:p>
    <w:p w:rsidR="003A72ED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7.35.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3105150" cy="581025"/>
            <wp:effectExtent l="0" t="0" r="0" b="9525"/>
            <wp:docPr id="25" name="Рисунок 25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Bkj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j-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работнику;</w:t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FOTk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работ.</w:t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Iij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отнормированный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i-й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j-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работнику;</w:t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Ki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i-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m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численность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</w:t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7.36.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Нормирование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обеспечивает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сопоставимость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различной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размерности.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Нормирование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заключается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диапазона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(наилучшее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наихудшее),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нулевому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отнормированного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единичному.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нахождении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диапазона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отнормированный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нуля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единицы.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наихудшего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отнормированного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равным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нулю,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выше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наилучшего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единице.</w:t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7.37.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отнормированного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прямой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(положительная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динамика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увеличением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(положительная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динамика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уменьшением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критерия).</w:t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7.38.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Отнормированный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прямой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047750" cy="533400"/>
            <wp:effectExtent l="0" t="0" r="0" b="0"/>
            <wp:docPr id="24" name="Рисунок 24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отнормированный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i-й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FIi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4D05D0" w:rsidRPr="004D05D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Mi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наилучшее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Li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наихудшее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деятельности.</w:t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7.39.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Отнормированный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047750" cy="533400"/>
            <wp:effectExtent l="0" t="0" r="0" b="0"/>
            <wp:docPr id="23" name="Рисунок 23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отнормированный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i-й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FIi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Mi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наилучшее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Li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наихудшее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деятельности.</w:t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7.40.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степень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приоритетности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приоритетному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присваивается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наибольший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Относительный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200150" cy="609600"/>
            <wp:effectExtent l="0" t="0" r="0" b="0"/>
            <wp:docPr id="22" name="Рисунок 22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3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где: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Ki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относительный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i-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VKi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i-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деятельности.</w:t>
      </w:r>
    </w:p>
    <w:p w:rsidR="004D05D0" w:rsidRPr="004D05D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7.41.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Предельный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совокупный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12.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Предельный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совокупный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весовых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коэффициентов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критериям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образования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5757"/>
        <w:gridCol w:w="2521"/>
      </w:tblGrid>
      <w:tr w:rsidR="004D05D0" w:rsidRPr="004D05D0" w:rsidTr="004D05D0">
        <w:trPr>
          <w:trHeight w:val="15"/>
        </w:trPr>
        <w:tc>
          <w:tcPr>
            <w:tcW w:w="1109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Предельный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совокупный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весовых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коэффициентов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Помощник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Секретарь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Дежурный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режиму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Младший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Диспетчер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дежурный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режиму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труду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Музыкальный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Инструктор-методист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3.15.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инструктор-методист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(кроме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отнесенных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профессорско-преподавательскому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составу)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Преподаватель-организатор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основ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безопасности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Тьютор</w:t>
            </w:r>
            <w:proofErr w:type="spellEnd"/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исключением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тьютора</w:t>
            </w:r>
            <w:proofErr w:type="spellEnd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занятого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сфере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Учитель-логопед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(логопед)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(начальник)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подразделением: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кабинетом,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отделением,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сектором,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учебно-консультационным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пунктом,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(учебно-производственной)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подразделениями,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реализующими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общеобразовательную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образовательную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(кроме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отнесенных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(начальник)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обособленным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подразделением,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реализующим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образовательную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образовательную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(заведующий,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директор,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руководитель,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управляющий):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кабинета,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сектора,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учебно-консультационного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пункта,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(учебно-производственной)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мастерской,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(подразделения)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(кроме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отнесенных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третьему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70</w:t>
            </w:r>
          </w:p>
        </w:tc>
      </w:tr>
    </w:tbl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lastRenderedPageBreak/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13.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Предельный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совокупный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весовых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коэффициентов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критериям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культуры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/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5757"/>
        <w:gridCol w:w="2528"/>
      </w:tblGrid>
      <w:tr w:rsidR="004D05D0" w:rsidRPr="004D05D0" w:rsidTr="004D05D0">
        <w:trPr>
          <w:trHeight w:val="15"/>
        </w:trPr>
        <w:tc>
          <w:tcPr>
            <w:tcW w:w="1109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Предельный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совокупный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весовых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коэффициентов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кинематографии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Аккомпаниатор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35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ведущего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руководящего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учреждений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(сектором)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музея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(сектором)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</w:tbl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14.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Предельный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совокупный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весовых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коэффициентов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критериям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/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5929"/>
        <w:gridCol w:w="2358"/>
      </w:tblGrid>
      <w:tr w:rsidR="004D05D0" w:rsidRPr="004D05D0" w:rsidTr="004D05D0">
        <w:trPr>
          <w:trHeight w:val="15"/>
        </w:trPr>
        <w:tc>
          <w:tcPr>
            <w:tcW w:w="1109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Предельный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совокупный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весовых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коэффициентов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Младшая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уходу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больными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лечебной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физкультуре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35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диетическая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37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Третий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физиотерапии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массажу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Четвертый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Пятый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здравпунктом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фельдшер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провизоров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Врачи-специалисты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(кроме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врачей-специалистов,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отнесенных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третьему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четвертому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</w:tbl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7.42.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Типовые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7.43.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формируется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836D28" w:rsidRP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proofErr w:type="spellStart"/>
      <w:r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FOTk</w:t>
      </w:r>
      <w:proofErr w:type="spellEnd"/>
      <w:r w:rsidR="000D6186"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=</w:t>
      </w:r>
      <w:r w:rsidR="000D6186"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FOTdo</w:t>
      </w:r>
      <w:proofErr w:type="spellEnd"/>
      <w:r w:rsidR="000D6186"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Dk</w:t>
      </w:r>
      <w:proofErr w:type="spellEnd"/>
      <w:r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,</w:t>
      </w:r>
    </w:p>
    <w:p w:rsidR="00836D28" w:rsidRP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FOTk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FOTdo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(окладам,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работ.</w:t>
      </w:r>
    </w:p>
    <w:p w:rsidR="004D05D0" w:rsidRPr="004D05D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Рекомендуемый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(окладам,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работы.</w:t>
      </w:r>
    </w:p>
    <w:p w:rsidR="004D05D0" w:rsidRPr="004D05D0" w:rsidRDefault="004D05D0" w:rsidP="00836D28">
      <w:pPr>
        <w:shd w:val="clear" w:color="auto" w:fill="E9ECF1"/>
        <w:spacing w:after="225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VIII.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характера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относятся: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вредными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опасными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различной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совмещении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(должностей),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сверхурочной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ночное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нормальных);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(обучающихся)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находящихся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длительном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лечении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стационарном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лечебном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учреждении;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локальными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законодательством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правовыми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содержащими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права.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вредными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опасными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различной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совмещении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(должностей),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сверхурочной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ночное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657350" cy="571500"/>
            <wp:effectExtent l="0" t="0" r="0" b="0"/>
            <wp:docPr id="21" name="Рисунок 21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Bkh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Dkh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7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Трудовым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кодексом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4D05D0" w:rsidRPr="004D05D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Hfk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отработанное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законодательством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8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Трудовому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кодексу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различной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совмещении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(должностей),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сверхурочной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ночное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ночное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повышенном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сравнению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правовыми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привлечения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графиком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выходной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нерабочий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праздничный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оплачивается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двойном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получающим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одинарной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дневной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выходной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нерабочий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праздничный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производилась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двойной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дневной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производилась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8.5.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желанию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работавшего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выходной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нерабочий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праздничный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отдыха.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нерабочий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праздничный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оплачивается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одинарном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отдыха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подлежит.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вредными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опасными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повышенном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сравнению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окладами),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различных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оздоровительных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санаторного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типа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нуждающихся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длительном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лечении,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непосредственно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участвующих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противотуберкулезной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помощи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связано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опасностью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инфицирования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микобактериями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туберкулеза,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вредными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опасными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оклада.</w:t>
      </w:r>
    </w:p>
    <w:p w:rsidR="004D05D0" w:rsidRPr="004D05D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(обучающихся)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(обучающихся)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2428875" cy="609600"/>
            <wp:effectExtent l="0" t="0" r="9525" b="0"/>
            <wp:docPr id="20" name="Рисунок 20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D28" w:rsidRDefault="00836D28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Bkh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(обучающихся),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Hf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ведения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Yf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YN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P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книгоиздательской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продукцией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изданиями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рублей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пропорционально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нагрузке,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Dkh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(обучающихся)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8.9.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(обучающихся)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Bkh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Dkh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Bkh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Dkh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15.</w:t>
      </w:r>
    </w:p>
    <w:p w:rsidR="004D05D0" w:rsidRPr="004D05D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8.10.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учебно-вспомогательных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предусматривается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нескольким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основанию.</w:t>
      </w:r>
    </w:p>
    <w:p w:rsidR="004D05D0" w:rsidRPr="004D05D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8.11.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конкретных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согласованию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профсоюзным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уполномоченным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интересы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работников.</w:t>
      </w:r>
    </w:p>
    <w:p w:rsidR="004D05D0" w:rsidRPr="004D05D0" w:rsidRDefault="004D05D0" w:rsidP="00836D28">
      <w:pPr>
        <w:shd w:val="clear" w:color="auto" w:fill="E9ECF1"/>
        <w:spacing w:after="225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15.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(обучающихся)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здоровья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618"/>
        <w:gridCol w:w="2380"/>
        <w:gridCol w:w="2314"/>
        <w:gridCol w:w="1411"/>
      </w:tblGrid>
      <w:tr w:rsidR="004D05D0" w:rsidRPr="004D05D0" w:rsidTr="004D05D0">
        <w:trPr>
          <w:trHeight w:val="15"/>
        </w:trPr>
        <w:tc>
          <w:tcPr>
            <w:tcW w:w="739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назначения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которым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назначаются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выплаты,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(отделениях,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классах,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группах)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(воспитанников)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ограниченными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возможностями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здоровья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числе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задержкой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психического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развития)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санаторных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(классах,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группах)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нуждающихся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длительном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лечении,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(группах)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воспитанников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малыми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затихающими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формами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туберкулеза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7,3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7,3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7,3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7,3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учебно-воспитательных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девиантным</w:t>
            </w:r>
            <w:proofErr w:type="spellEnd"/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поведением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(коррекционных)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отделениях,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классах,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(воспитанников)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ограниченными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возможностями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здоровья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числе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задержкой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психического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развития)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имеющих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детей-сирот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оставшихся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без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попечения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23,5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исполняющих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уголовные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наказания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виде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лишения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исполняющих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уголовные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наказания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виде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лишения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свободы,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обучающимися,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больными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активной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формой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туберкулеза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Индивидуальное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основании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заключения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имеющих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ограниченные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возможности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дошкольных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реализующих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адаптированные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воспитанников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ограниченными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возможностями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здоровья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слуху,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зрению,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имеющих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нарушения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опорно-двигательного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аппарата,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нарушение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интеллекта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дошкольных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реализующих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адаптированные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воспитанников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тяжелыми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нарушениями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Осуществление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индивидуального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группового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находящихся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длительном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лечении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стационарном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лечебном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4,0</w:t>
            </w:r>
          </w:p>
        </w:tc>
      </w:tr>
    </w:tbl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8.12.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836D28" w:rsidRDefault="00836D28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836D28" w:rsidRP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proofErr w:type="spellStart"/>
      <w:r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Bkhm</w:t>
      </w:r>
      <w:proofErr w:type="spellEnd"/>
      <w:r w:rsidR="000D6186"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(=)</w:t>
      </w:r>
      <w:r w:rsidR="000D6186"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Od</w:t>
      </w:r>
      <w:r w:rsidR="000D6186"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Dkhm</w:t>
      </w:r>
      <w:proofErr w:type="spellEnd"/>
      <w:r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,</w:t>
      </w:r>
    </w:p>
    <w:p w:rsidR="00836D28" w:rsidRP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836D28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Bkhm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работников;</w:t>
      </w:r>
    </w:p>
    <w:p w:rsidR="004D05D0" w:rsidRPr="004D05D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Dkhm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равен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процентам.</w:t>
      </w:r>
    </w:p>
    <w:p w:rsidR="004D05D0" w:rsidRPr="004D05D0" w:rsidRDefault="004D05D0" w:rsidP="00836D28">
      <w:pPr>
        <w:shd w:val="clear" w:color="auto" w:fill="E9ECF1"/>
        <w:spacing w:after="225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IX.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определения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заместителя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главного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бухгалтера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состоит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учредителем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начало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S,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S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отработанное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(ставка).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численности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обучающихся.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16.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Учредитель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16.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могут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осуществляться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ежемесячно,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итогам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важных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особо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важных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заданий.</w:t>
      </w:r>
    </w:p>
    <w:p w:rsidR="004D05D0" w:rsidRPr="004D05D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результатов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могут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осуществляться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ежемесячно,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ежеквартально,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итогам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важных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особо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важных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заданий.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Предельный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</w:t>
      </w:r>
    </w:p>
    <w:p w:rsidR="004D05D0" w:rsidRPr="004D05D0" w:rsidRDefault="004D05D0" w:rsidP="00836D28">
      <w:pPr>
        <w:shd w:val="clear" w:color="auto" w:fill="E9ECF1"/>
        <w:spacing w:after="225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16.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базовых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организаций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3697"/>
        <w:gridCol w:w="1618"/>
        <w:gridCol w:w="2206"/>
      </w:tblGrid>
      <w:tr w:rsidR="004D05D0" w:rsidRPr="004D05D0" w:rsidTr="004D05D0">
        <w:trPr>
          <w:trHeight w:val="15"/>
        </w:trPr>
        <w:tc>
          <w:tcPr>
            <w:tcW w:w="184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оплате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Значение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объемного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показателя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(численность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воспитанников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состоянию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года),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человек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Базовый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оклад,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Выплаты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стимулирующего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характера,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рублей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801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37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801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--------------------------------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  <w:t>&lt;*&gt;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Контингент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учащихся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реализующих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адаптированные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учитывается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коэффициентом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</w:tbl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Типовые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Bc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Kvk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где,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Bc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Kvk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качества.</w:t>
      </w:r>
    </w:p>
    <w:p w:rsidR="004D05D0" w:rsidRPr="004D05D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0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Трудовым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кодексом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D05D0" w:rsidRPr="004D05D0" w:rsidRDefault="004D05D0" w:rsidP="00836D28">
      <w:pPr>
        <w:shd w:val="clear" w:color="auto" w:fill="E9ECF1"/>
        <w:spacing w:after="225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lastRenderedPageBreak/>
        <w:t>X.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формирования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организации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Формирование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средств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текущий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финансовый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отражается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финансово-хозяйственной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Приложение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1.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ВЕДОМСТВЕННЫХ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СООТВЕТСТВУЮЩИЕ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ВЫПЛАТЫ</w:t>
      </w:r>
    </w:p>
    <w:p w:rsidR="00836D28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</w:p>
    <w:p w:rsidR="00836D28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</w:p>
    <w:p w:rsidR="00836D28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259"/>
      </w:tblGrid>
      <w:tr w:rsidR="004D05D0" w:rsidRPr="004D05D0" w:rsidTr="004D05D0">
        <w:trPr>
          <w:trHeight w:val="15"/>
        </w:trPr>
        <w:tc>
          <w:tcPr>
            <w:tcW w:w="1109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Государственные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награды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автономных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РСФСР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РСФСР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техники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автономных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техники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Ведомственные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(отраслевые)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награды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Федеративной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наличие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которых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предоставляются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выплаты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стимулирующего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характера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Министерство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(Министерство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Федерации)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сферы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молодежной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политики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развитие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научно-исследовательской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студентов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Министерство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Министерство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просвещения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(РСФСР)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Значок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"Отличник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просвещения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СССР"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Значок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"Отличник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просвещения"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Значок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"Отличник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СССР"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Значок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"Отличник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РСФСР"</w:t>
            </w:r>
          </w:p>
        </w:tc>
      </w:tr>
    </w:tbl>
    <w:p w:rsidR="00836D28" w:rsidRDefault="00836D28" w:rsidP="004D05D0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</w:p>
    <w:p w:rsidR="00836D28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</w:p>
    <w:p w:rsidR="00836D28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</w:p>
    <w:p w:rsidR="00836D28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</w:p>
    <w:p w:rsidR="004D05D0" w:rsidRPr="004D05D0" w:rsidRDefault="004D05D0" w:rsidP="004D05D0">
      <w:pPr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АВТОНОМНЫХ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ХАРАКТЕРА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080"/>
      </w:tblGrid>
      <w:tr w:rsidR="004D05D0" w:rsidRPr="004D05D0" w:rsidTr="004D05D0">
        <w:trPr>
          <w:trHeight w:val="15"/>
        </w:trPr>
        <w:tc>
          <w:tcPr>
            <w:tcW w:w="129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государственной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награды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писатель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поэт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пропагандист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писатель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писатель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поэт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певец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акын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журналист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культурно-просветительной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прикладного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творчества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автономных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строитель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писатель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писатель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поэт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журналист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</w:p>
        </w:tc>
      </w:tr>
    </w:tbl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Приложение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3.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АВТОНОМНЫХ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...</w:t>
      </w:r>
    </w:p>
    <w:p w:rsidR="00836D28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</w:p>
    <w:p w:rsidR="00836D28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</w:p>
    <w:p w:rsidR="00836D28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</w:p>
    <w:p w:rsidR="004D05D0" w:rsidRPr="004D05D0" w:rsidRDefault="004D05D0" w:rsidP="004D05D0">
      <w:pPr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АВТОНОМНЫХ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lastRenderedPageBreak/>
        <w:t>СОВЕТСКИХ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ХАРАКТЕРА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8084"/>
      </w:tblGrid>
      <w:tr w:rsidR="004D05D0" w:rsidRPr="004D05D0" w:rsidTr="004D05D0">
        <w:trPr>
          <w:trHeight w:val="15"/>
        </w:trPr>
        <w:tc>
          <w:tcPr>
            <w:tcW w:w="129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государственной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награды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здравоохранения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здравоохранения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автономных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</w:t>
            </w:r>
          </w:p>
        </w:tc>
      </w:tr>
    </w:tbl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Приложение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2.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ПОЛОЖЕНИЕ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КАЗАНИ</w:t>
      </w:r>
    </w:p>
    <w:p w:rsidR="00836D28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</w:p>
    <w:p w:rsidR="00836D28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постановлению</w:t>
      </w:r>
    </w:p>
    <w:p w:rsidR="00836D28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комитета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июля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3854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Общие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положения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формирования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установления.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используются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понятия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определения: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система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совокупность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законодательством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правовыми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(должностных)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обязанностей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либо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(норму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фиксированный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(должностных)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обязанностей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отработанное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вознаграждение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поощрительные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исходя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из: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наступлении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увеличением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получением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восстановлением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почетного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награждением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ведомственными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отличия,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пребывания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ежегодном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отпуске,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нетрудоспособности,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сохраняется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средняя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окончании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периодов.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организаций: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проверяют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ежегодно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составляют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утверждают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тарификационные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списки;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несут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ответственность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своевременное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правильное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организаций.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комитета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Казани:</w:t>
      </w:r>
    </w:p>
    <w:p w:rsidR="00836D28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ежегодно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начало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года;</w:t>
      </w:r>
    </w:p>
    <w:p w:rsidR="004D05D0" w:rsidRPr="004D05D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II.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Определение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базовых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организациях</w:t>
      </w:r>
    </w:p>
    <w:p w:rsidR="004D05D0" w:rsidRPr="004D05D0" w:rsidRDefault="004D05D0" w:rsidP="00836D2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2145"/>
        <w:gridCol w:w="1361"/>
        <w:gridCol w:w="1999"/>
        <w:gridCol w:w="1903"/>
      </w:tblGrid>
      <w:tr w:rsidR="004D05D0" w:rsidRPr="004D05D0" w:rsidTr="004D05D0">
        <w:trPr>
          <w:trHeight w:val="15"/>
        </w:trPr>
        <w:tc>
          <w:tcPr>
            <w:tcW w:w="258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базового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оклада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месяц,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рублей</w:t>
            </w: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основное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квалифицированных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рабочих,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служащих,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граммам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неполное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подтверждаемое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присвоением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лицу,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успешно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прошедшему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аттестацию,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"бакалавр",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"магистр"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"дипломированный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специалист"</w:t>
            </w: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Помощник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Младший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Музыкальный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220</w:t>
            </w: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232</w:t>
            </w: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232</w:t>
            </w: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232</w:t>
            </w: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236</w:t>
            </w: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Тьютор</w:t>
            </w:r>
            <w:proofErr w:type="spellEnd"/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исключением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занятых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сфере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Учитель-логопед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(логопед)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(начальник)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подразделением: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кабинетом,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отделением,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сектором,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учебно-консультационным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пунктом,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(учебно-производственно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й)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подразделениями,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реализующими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общеобразовательную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образовательную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детей;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реализующей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государственные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полномочия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методическому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информационно-технологическому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обеспечению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(кроме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отнесенных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301</w:t>
            </w: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(начальник)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обособленным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подразделением,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реализующим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образовательную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образовательную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(заведующий,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директор,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руководитель,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управляющий):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кабинета,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сектора,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учебно-консультационного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пункта,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(учебно-производственной)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мастерской,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учреждения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(подразделения)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(кроме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отнесенных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третьему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364</w:t>
            </w:r>
          </w:p>
        </w:tc>
      </w:tr>
    </w:tbl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2.2.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977"/>
        <w:gridCol w:w="1391"/>
        <w:gridCol w:w="2047"/>
        <w:gridCol w:w="1948"/>
      </w:tblGrid>
      <w:tr w:rsidR="004D05D0" w:rsidRPr="004D05D0" w:rsidTr="004D05D0">
        <w:trPr>
          <w:trHeight w:val="15"/>
        </w:trPr>
        <w:tc>
          <w:tcPr>
            <w:tcW w:w="258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базового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оклада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месяц,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рублей</w:t>
            </w: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основное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среднее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квалифицирован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рабочих,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служащих,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высшее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подтверждаемое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присвоением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лицу,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успешно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прошедшему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аттестацию,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"бакалавр",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"магистр"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"дипломированный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специалист"</w:t>
            </w: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"Медицинский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уровня"</w:t>
            </w: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Младшая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уходу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больными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"Средний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персонал"</w:t>
            </w: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лечебной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физкультуре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диетическая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физиотерапии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массажу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"Врачи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провизоры"</w:t>
            </w:r>
          </w:p>
        </w:tc>
      </w:tr>
      <w:tr w:rsidR="004D05D0" w:rsidRPr="004D05D0" w:rsidTr="004D05D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2-й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Врачи-специалисты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(кроме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врачей-специалистов,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отнесенных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третьему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четвертому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</w:tr>
    </w:tbl>
    <w:p w:rsidR="00836D28" w:rsidRDefault="00836D28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принятия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справочником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стандартов,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требуемым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образования.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выше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справочником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стандартов,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требуемым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образования.</w:t>
      </w:r>
    </w:p>
    <w:p w:rsidR="004D05D0" w:rsidRPr="004D05D0" w:rsidRDefault="004D05D0" w:rsidP="00BC66D9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III.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базовую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(базовый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оклад)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организаций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1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Министерства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образования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науки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22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декабря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2014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1601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продолжительности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рабочего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времени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(нормах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часов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педагогической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работы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ставку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заработной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платы)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педагогических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работников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порядке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определения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учебной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нагрузки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педагогических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работников,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оговариваемой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трудовом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договоре"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исходя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сокращенной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неделю.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платы: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устанавливается: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домов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ребенка,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педагогам-психологам;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педагогам-организаторам;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мастерам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вожатым;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инструкторам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труду;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педагогам-библиотекарям;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методистам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методистам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тьюторам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высшего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среднего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преподавателям-организаторам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безопасности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жизнедеятельности;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инструкторам-методистам,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инструкторам-методистам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подпункте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3.2.1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Положения);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устанавливается: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учителям-дефектологам;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учителям-логопедам;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24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устанавливается: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музыкальным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концертмейстерам;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непосредственно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воспитание,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присмотр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уход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обучающимися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(воспитанниками)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устанавливается: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инструкторам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культуре;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созданы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проживания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интернате,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присмотра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ухода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детьми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продленного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дня;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детей-сирот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оставшихся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попечения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родителей;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(групп),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санаторных,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(воспитанников)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туберкулезной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интоксикацией;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организаций;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обслуживания,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обслуживания)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подпунктами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3.2.7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Положения);</w:t>
      </w:r>
    </w:p>
    <w:p w:rsidR="00836D28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младшим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помощникам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(групп),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санаторных,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(воспитанников)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туберкулезной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интоксикацией;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устанавливается: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среднего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присмотр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уход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детьми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воспитателей,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подпунктами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Положения);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младшим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помощникам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(групп)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подпунктах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"а"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"б"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являющаяся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нормируемой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частью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работы);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устанавливается: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адаптированным);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тренерам-преподавателям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тренерам-преподавателям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логопедам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обслуживания;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иностранного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среднего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направленности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применяющих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720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720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среднего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интегрированным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подпункте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"а"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обучения.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занимаемой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(преподавательская)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воспитательная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обучающимися,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научная,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творческая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исследовательская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(должностными)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обязанностями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планом: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методическая,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подготовительная,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организационная,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диагностическая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ведению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мониторинга,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планами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воспитательных,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физкультурно-оздоровительных,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творческих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мероприятий,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проводимых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обучающимися.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подпунктами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3.2.3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3.2.7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астрономических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часах.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подпунктом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астрономических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часах,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короткие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перерывы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(перемены),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динамическую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паузу.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подпунктами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3.2.7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подпунктом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расчетными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величинами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исчисления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год).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(преподавательскую)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письменного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либо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пропорционально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нагрузка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(преподавательской)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подпунктах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3.2.1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структурных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подразделений;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3.2.10.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преподавательской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(педагогической)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устанавливается: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преподавателям-организаторам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(основ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безопасности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жизнедеятельности,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допризывной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360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директорам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(кроме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закрепленных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прохождения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практики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студентов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колледжей),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вечерних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(сменных)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городах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поселках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городского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типа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заведующим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двумя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(кроме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несколько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круглосуточным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пребыванием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день.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2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Трудовым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кодексом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D05D0" w:rsidRPr="004D05D0" w:rsidRDefault="004D05D0" w:rsidP="00BC66D9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IV.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Нормативное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услуг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базовую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(базового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оклада),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работниками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образования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составляет: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музыкальным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учителям-дефектологам,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учителям-логопедам,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педагогам-психологам,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младшим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воспитателям,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помощникам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непосредственно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обучающимися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(воспитанниками)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возраста,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развитии: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лет: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дефектами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(имеющих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сочетание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двух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недостатков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психическом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развитии);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глухих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слепых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тяжелыми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нарушениями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речи,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слабослышащих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слабовидящих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амблиопией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косоглазием,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нарушениями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опорно-двигательного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аппарата,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отсталостью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легкой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степени,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задержкой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психического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развития;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туберкулезной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интоксикацией,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часто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здоровья;</w:t>
      </w:r>
    </w:p>
    <w:p w:rsidR="00CC21AF" w:rsidRDefault="00CC21AF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необходим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комплекс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оздоровительных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мероприятий;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лет: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аутизмом,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дефектом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(имеющих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сочетание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двух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недостатков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психическом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развитии);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глухих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слепых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слабослышащих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нарушениями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опорно-двигательного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аппарата,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отсталостью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умеренной,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тяжелой;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задержкой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психического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тяжелыми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нарушениями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речи,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слабовидящих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амблиопией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косоглазием,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отсталостью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легкой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степени;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фонетико-фонематическими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нарушениями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речи;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туберкулезной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интоксикацией,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часто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необходим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комплекс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оздоровительных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мероприятий.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музыкальным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учителям-дефектологам,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учителям-логопедам,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педагогам-психологам,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младшим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помощникам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обучающимися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(воспитанниками)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возраста: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детей: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двух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разновозрастных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группах: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двух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возрастов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двух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любых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возрастов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человек;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любых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двух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возрастов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человек.</w:t>
      </w:r>
    </w:p>
    <w:p w:rsidR="004D05D0" w:rsidRPr="004D05D0" w:rsidRDefault="004D05D0" w:rsidP="00BC66D9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V.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формирования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lastRenderedPageBreak/>
        <w:drawing>
          <wp:inline distT="0" distB="0" distL="0" distR="0">
            <wp:extent cx="1428750" cy="571500"/>
            <wp:effectExtent l="0" t="0" r="0" b="0"/>
            <wp:docPr id="19" name="Рисунок 19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Hf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ведения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книгоиздательской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продукцией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изданиями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рублей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пропорционально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нагрузке,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работы.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CC21AF" w:rsidRP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od</w:t>
      </w:r>
      <w:r w:rsidR="000D6186"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=</w:t>
      </w:r>
      <w:r w:rsidR="000D6186"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ob</w:t>
      </w:r>
      <w:proofErr w:type="spellEnd"/>
      <w:r w:rsidR="000D6186"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S</w:t>
      </w:r>
      <w:r w:rsidR="000D6186"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+</w:t>
      </w:r>
      <w:r w:rsidR="000D6186"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P,</w:t>
      </w:r>
    </w:p>
    <w:p w:rsidR="00CC21AF" w:rsidRP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S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отработанное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(ставка);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P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книгоиздательской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продукцией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изданиями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рублей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пропорционально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нагрузке,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работы.</w:t>
      </w:r>
    </w:p>
    <w:p w:rsidR="004D05D0" w:rsidRPr="004D05D0" w:rsidRDefault="004D05D0" w:rsidP="00BC66D9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VI.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характера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относятся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направленные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качественному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работу.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включают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себя: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наград;</w:t>
      </w:r>
    </w:p>
    <w:p w:rsidR="00CC21AF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напряженность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поощрительные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структурных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действующей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Dkk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</w:t>
      </w:r>
    </w:p>
    <w:p w:rsidR="004D05D0" w:rsidRPr="004D05D0" w:rsidRDefault="004D05D0" w:rsidP="00BC66D9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образования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4591"/>
        <w:gridCol w:w="2407"/>
      </w:tblGrid>
      <w:tr w:rsidR="004D05D0" w:rsidRPr="004D05D0" w:rsidTr="004D05D0">
        <w:trPr>
          <w:trHeight w:val="15"/>
        </w:trPr>
        <w:tc>
          <w:tcPr>
            <w:tcW w:w="221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  <w:t>работников</w:t>
            </w:r>
          </w:p>
        </w:tc>
      </w:tr>
      <w:tr w:rsidR="004D05D0" w:rsidRPr="004D05D0" w:rsidTr="004D05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25,0</w:t>
            </w:r>
          </w:p>
        </w:tc>
      </w:tr>
      <w:tr w:rsidR="004D05D0" w:rsidRPr="004D05D0" w:rsidTr="004D05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30,0</w:t>
            </w:r>
          </w:p>
        </w:tc>
      </w:tr>
      <w:tr w:rsidR="004D05D0" w:rsidRPr="004D05D0" w:rsidTr="004D05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26,0</w:t>
            </w:r>
          </w:p>
        </w:tc>
      </w:tr>
      <w:tr w:rsidR="004D05D0" w:rsidRPr="004D05D0" w:rsidTr="004D05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31,0</w:t>
            </w:r>
          </w:p>
        </w:tc>
      </w:tr>
      <w:tr w:rsidR="004D05D0" w:rsidRPr="004D05D0" w:rsidTr="004D05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27,0</w:t>
            </w:r>
          </w:p>
        </w:tc>
      </w:tr>
      <w:tr w:rsidR="004D05D0" w:rsidRPr="004D05D0" w:rsidTr="004D05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32,0</w:t>
            </w:r>
          </w:p>
        </w:tc>
      </w:tr>
      <w:tr w:rsidR="004D05D0" w:rsidRPr="004D05D0" w:rsidTr="004D05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28,0</w:t>
            </w:r>
          </w:p>
        </w:tc>
      </w:tr>
      <w:tr w:rsidR="004D05D0" w:rsidRPr="004D05D0" w:rsidTr="004D05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33,0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</w:tr>
      <w:tr w:rsidR="004D05D0" w:rsidRPr="004D05D0" w:rsidTr="004D05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28,0</w:t>
            </w:r>
          </w:p>
        </w:tc>
      </w:tr>
      <w:tr w:rsidR="004D05D0" w:rsidRPr="004D05D0" w:rsidTr="004D05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34,0</w:t>
            </w:r>
          </w:p>
        </w:tc>
      </w:tr>
      <w:tr w:rsidR="004D05D0" w:rsidRPr="004D05D0" w:rsidTr="004D05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28,0</w:t>
            </w:r>
          </w:p>
        </w:tc>
      </w:tr>
      <w:tr w:rsidR="004D05D0" w:rsidRPr="004D05D0" w:rsidTr="004D05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34,0</w:t>
            </w:r>
          </w:p>
        </w:tc>
      </w:tr>
      <w:tr w:rsidR="004D05D0" w:rsidRPr="004D05D0" w:rsidTr="004D05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28,0</w:t>
            </w:r>
          </w:p>
        </w:tc>
      </w:tr>
      <w:tr w:rsidR="004D05D0" w:rsidRPr="004D05D0" w:rsidTr="004D05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34,0</w:t>
            </w:r>
          </w:p>
        </w:tc>
      </w:tr>
    </w:tbl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(изменение)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принятия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решения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аттестационной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комиссией.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2524125" cy="609600"/>
            <wp:effectExtent l="0" t="0" r="9525" b="0"/>
            <wp:docPr id="18" name="Рисунок 18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Bsop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Hf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ведения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Yf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YN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P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книгоиздательской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продукцией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изданиями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рублей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пропорционально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нагрузке,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Dsop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предусматривающих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нескольким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основанию.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конкретных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согласованию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профсоюзным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уполномоченным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интересы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работников).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2.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программы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329"/>
        <w:gridCol w:w="2652"/>
        <w:gridCol w:w="2314"/>
        <w:gridCol w:w="1402"/>
      </w:tblGrid>
      <w:tr w:rsidR="004D05D0" w:rsidRPr="004D05D0" w:rsidTr="004D05D0">
        <w:trPr>
          <w:trHeight w:val="15"/>
        </w:trPr>
        <w:tc>
          <w:tcPr>
            <w:tcW w:w="739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назначения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специфику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которым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назначаются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специфику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родному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(татарскому,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чувашскому,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марийскому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др.)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языку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дошкольных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русским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языком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Применение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иностранного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языка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практической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дошкольных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приоритетным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осуществлением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нескольких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направлений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развития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</w:tbl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автономных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входящим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учебно-вспомогательного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второго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структурных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Dpzt</w:t>
      </w:r>
      <w:proofErr w:type="spellEnd"/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(Татарской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Автономной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Федеративной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процента.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нагрудного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заслуги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образовании"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процента.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нагрудного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заслуги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образовании"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приказа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(министра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Татарстан).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ведомственных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3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</w:t>
        </w:r>
      </w:hyperlink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разрезе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EB598D" w:rsidRP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proofErr w:type="spellStart"/>
      <w:r w:rsidRPr="00EB598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Bs</w:t>
      </w:r>
      <w:proofErr w:type="spellEnd"/>
      <w:r w:rsidR="000D6186" w:rsidRPr="00EB598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EB598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=</w:t>
      </w:r>
      <w:r w:rsidR="000D6186" w:rsidRPr="00EB598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EB598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Od</w:t>
      </w:r>
      <w:r w:rsidR="000D6186" w:rsidRPr="00EB598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EB598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EB598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EB598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Ds,</w:t>
      </w:r>
    </w:p>
    <w:p w:rsidR="00EB598D" w:rsidRP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EB598D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3.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профилю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2357"/>
        <w:gridCol w:w="1876"/>
        <w:gridCol w:w="1709"/>
      </w:tblGrid>
      <w:tr w:rsidR="004D05D0" w:rsidRPr="004D05D0" w:rsidTr="004D05D0">
        <w:trPr>
          <w:trHeight w:val="15"/>
        </w:trPr>
        <w:tc>
          <w:tcPr>
            <w:tcW w:w="3881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4,0</w:t>
            </w:r>
          </w:p>
        </w:tc>
      </w:tr>
    </w:tbl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6.9.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(изменение)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достижения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увеличение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находятся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необходимого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стаж.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педагогическая,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руководящая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методическая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4.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учреждений,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должностей,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засчитывается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педагогический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образования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5616"/>
      </w:tblGrid>
      <w:tr w:rsidR="004D05D0" w:rsidRPr="004D05D0" w:rsidTr="004D05D0">
        <w:trPr>
          <w:trHeight w:val="15"/>
        </w:trPr>
        <w:tc>
          <w:tcPr>
            <w:tcW w:w="3881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учреждения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числе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военные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(повышения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квалификации)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специалистов);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осуществляющие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обслуживание: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дома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ребенка,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детские: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санатории,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клиники,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поликлиники,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больницы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др.,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также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палаты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взрослых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"Учителя,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учителя-дефектологи,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учителя-логопеды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(логопеды),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преподаватели-организаторы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(основ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безопасности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жизнедеятельности,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допризывной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числе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вождению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транспортных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средств,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сельскохозяйственных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машинах,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пишущих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машинах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технике),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инструкторы-методисты,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инструкторы-методисты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числе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туризму),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концертмейстеры,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музыкальные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классные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педагоги-психологи,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педагоги-организаторы,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тренеры-преподаватели,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тренеры-преподаватели,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вожатые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(пионервожатые),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директора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(начальники,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заведующие),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директоров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(начальников,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заведующих)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учебно-воспитательной,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учебно-производственной,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воспитательной,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культурно-воспитательной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(работе),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иностранному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языку,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учебно-летной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режиму,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частью,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(начальники)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практикой,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учебно-консультационными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пунктами,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логопедическими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пунктами,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интернатами,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отделениями,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лабораториями,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кабинетами,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секциями,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филиалами,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курсами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подразделениями,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которых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связана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(воспитательным)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процессом,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методическим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обеспечением,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дежурные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режиму,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дежурные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режиму,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аккомпаниаторы,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культорганизаторы</w:t>
            </w:r>
            <w:proofErr w:type="spellEnd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экскурсоводы,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профессорско-преподавательский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Методические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(учебно-методические)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всех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(независимо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ведомственной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подчиненности)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секторами,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кабинетами,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лабораториями,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научные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сотрудники,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которых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связана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методическим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обеспечением,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методисты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управления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(структурные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подразделения),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осуществляющие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организациями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Руководящие,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инспекторские,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методические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также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исключением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должностях,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связанных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экономической,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финансовой,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деятельностью,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строительством,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снабжением,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делопроизводством)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(бюро)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министерств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(ведомств),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занимающихся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вопросами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повышения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Штатные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рабочих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руководящие,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инспекторские,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инженерные,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методические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которых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связана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вопросами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повышения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квалификации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РОСТО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(ДОСААФ)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гражданской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авиации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Руководящий,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командно-летный,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командно-инструкторский,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инженерно-инструкторский,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преподавательский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инструкторы-методисты,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летчики-методисты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Общежития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учреждений,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предприятий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жилищно-эксплуатационные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молодежные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жилищные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комплексы,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кинотеатры,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театры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юного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зрителя,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кукольные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театры,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культурно-просветительские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предприятий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детьми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подростками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Воспитатели,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педагоги-организаторы,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педагоги-психологи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(психологи),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(руководители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кружков)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подростков,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инструкторы-методисты,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тренеры-преподаватели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детьми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подростками,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детскими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секторами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Исправительные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колонии,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колонии,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следственные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изоляторы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тюрьмы,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лечебно-исправительные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(служба)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наличии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должностях: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отряда,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(обучению),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инспектор-методист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инспектор-методист,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производственно-техническому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охране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режиму,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учебно-техническим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кабинетом,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психолог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98D" w:rsidRDefault="004D05D0" w:rsidP="00BC66D9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Примечание:</w:t>
            </w:r>
          </w:p>
          <w:p w:rsidR="00EB598D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включаются:</w:t>
            </w:r>
          </w:p>
          <w:p w:rsidR="00EB598D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качестве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учителей-дефектологов,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логопедов,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осуществляющих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обслуживание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взрослых,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организационно-методического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здравоохранения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Татарстан;</w:t>
            </w:r>
          </w:p>
          <w:p w:rsidR="00EB598D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учреждениях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Вооруженных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Силах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следующем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порядке:</w:t>
            </w:r>
          </w:p>
          <w:p w:rsidR="00EB598D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засчитывается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без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всяких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условий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ограничений:</w:t>
            </w:r>
          </w:p>
          <w:p w:rsidR="00EB598D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нахождения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контракту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из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расчета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один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день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один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день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нахождения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призыву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один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день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дня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работы;</w:t>
            </w:r>
          </w:p>
          <w:p w:rsidR="00EB598D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фильмотекой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фильмотеки;</w:t>
            </w:r>
          </w:p>
          <w:p w:rsidR="00EB598D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засчитываются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следующие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периоды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времени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условии,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если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этим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периодам,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взятым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отдельности,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совокупности,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непосредственно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предшествовала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непосредственно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следовала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деятельность:</w:t>
            </w:r>
          </w:p>
          <w:p w:rsidR="00EB598D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Вооруженных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Силах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офицерского,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сержантского,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старшинского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прапорщиков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мичманов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числе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войсках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МВД,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войсках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безопасности),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кроме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времени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нахождения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контракту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призыву;</w:t>
            </w:r>
          </w:p>
          <w:p w:rsidR="00EB598D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руководящих,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инспекторских,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аппаратах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территориальных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(комитетах,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советах)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(просвещения,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научных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организаций);</w:t>
            </w:r>
          </w:p>
          <w:p w:rsidR="00EB598D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выборных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профсоюзных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органах;</w:t>
            </w:r>
          </w:p>
          <w:p w:rsidR="00EB598D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обществах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правлениях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фонда;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директора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(заведующего)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Дома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(работника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);</w:t>
            </w:r>
          </w:p>
          <w:p w:rsidR="004D05D0" w:rsidRPr="004D05D0" w:rsidRDefault="004D05D0" w:rsidP="00BC66D9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комиссиях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делам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несовершеннолетних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защите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прав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социально-правовой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охраны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несовершеннолетних,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предупреждению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правонарушений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(инспекциях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делам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несовершеннолетних,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комнатах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милиции)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внутренних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дел</w:t>
            </w:r>
          </w:p>
        </w:tc>
      </w:tr>
    </w:tbl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6.11.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службы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Вооруженных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СССР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(профессии),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преподаваемого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предмета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(курса,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дисциплины,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кружка):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преподавателям-организаторам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(основ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безопасности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жизнедеятельности,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допризывной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подготовки);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инструкторам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физкультуре,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инструкторам-методистам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инструкторам-методистам),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тренерам-преподавателям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тренерам-преподавателям);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(профессионального)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технологии,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черчения,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изобразительного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информатики,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дисциплин,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дисциплин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(классов)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углубленным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изучением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предметов;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мастерам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экспериментальных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педагогам-психологам;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методистам;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среднего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среднего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звена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(отделений)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музыкально-педагогических,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художественно-графических,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музыкальных;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музыкальных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художественных),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дисциплин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музыкальных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художественных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музыкальных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дисциплин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училищ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колледжей),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музыки,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музыкальным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концертмейстерам.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домов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ребенка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сестры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ясельной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медсестры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домов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ребенка,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ясельных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должностях.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помощника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младшего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имел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обучался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высшего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помимо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почасовой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нескольких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180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году.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только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выполнялась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решать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конкретные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вопросы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службы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Вооруженных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СССР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преподаваемого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предмета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(курса,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дисциплины,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кружка)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согласованию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профсоюзным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напряженность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структурных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(обучающихся)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943100" cy="571500"/>
            <wp:effectExtent l="0" t="0" r="0" b="0"/>
            <wp:docPr id="17" name="Рисунок 17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Bsr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напряженность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Dsr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напряженность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Hf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ведения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Yf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YN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специальностям,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предусматривающим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тарифно-квалификационными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характеристиками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итогам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аттестации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разрезе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Dkk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(установление)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приказа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(учреждения),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создана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аттестационная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комиссия.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5.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категорию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8"/>
        <w:gridCol w:w="2157"/>
      </w:tblGrid>
      <w:tr w:rsidR="004D05D0" w:rsidRPr="004D05D0" w:rsidTr="004D05D0">
        <w:trPr>
          <w:trHeight w:val="15"/>
        </w:trPr>
        <w:tc>
          <w:tcPr>
            <w:tcW w:w="757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</w:p>
        </w:tc>
      </w:tr>
      <w:tr w:rsidR="004D05D0" w:rsidRPr="004D05D0" w:rsidTr="004D05D0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6,0</w:t>
            </w:r>
          </w:p>
        </w:tc>
      </w:tr>
      <w:tr w:rsidR="004D05D0" w:rsidRPr="004D05D0" w:rsidTr="004D05D0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10,0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провизоров</w:t>
            </w:r>
          </w:p>
        </w:tc>
      </w:tr>
      <w:tr w:rsidR="004D05D0" w:rsidRPr="004D05D0" w:rsidTr="004D05D0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6,0</w:t>
            </w:r>
          </w:p>
        </w:tc>
      </w:tr>
      <w:tr w:rsidR="004D05D0" w:rsidRPr="004D05D0" w:rsidTr="004D05D0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10,0</w:t>
            </w:r>
          </w:p>
        </w:tc>
      </w:tr>
      <w:tr w:rsidR="004D05D0" w:rsidRPr="004D05D0" w:rsidTr="004D05D0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20,0</w:t>
            </w:r>
          </w:p>
        </w:tc>
      </w:tr>
    </w:tbl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EB598D" w:rsidRP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proofErr w:type="spellStart"/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Bsd</w:t>
      </w:r>
      <w:proofErr w:type="spellEnd"/>
      <w:r w:rsidR="000D6186"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=</w:t>
      </w:r>
      <w:r w:rsidR="000D6186"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Od</w:t>
      </w:r>
      <w:r w:rsidR="000D6186"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Dsd</w:t>
      </w:r>
      <w:proofErr w:type="spellEnd"/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,</w:t>
      </w:r>
    </w:p>
    <w:p w:rsidR="00EB598D" w:rsidRP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конкретных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согласованию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профсоюзным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уполномоченным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интересы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6.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деятельности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986"/>
        <w:gridCol w:w="3967"/>
        <w:gridCol w:w="1780"/>
      </w:tblGrid>
      <w:tr w:rsidR="004D05D0" w:rsidRPr="004D05D0" w:rsidTr="004D05D0">
        <w:trPr>
          <w:trHeight w:val="15"/>
        </w:trPr>
        <w:tc>
          <w:tcPr>
            <w:tcW w:w="55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назначения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специфику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дошкольных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</w:tr>
      <w:tr w:rsidR="004D05D0" w:rsidRPr="004D05D0" w:rsidTr="004D05D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</w:tbl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входящим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почетных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автономных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почетных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5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</w:t>
        </w:r>
      </w:hyperlink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разрезе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EB598D" w:rsidRP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proofErr w:type="spellStart"/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Bsr</w:t>
      </w:r>
      <w:proofErr w:type="spellEnd"/>
      <w:r w:rsidR="000D6186"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=</w:t>
      </w:r>
      <w:r w:rsidR="000D6186"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Od</w:t>
      </w:r>
      <w:r w:rsidR="000D6186"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Dsr</w:t>
      </w:r>
      <w:proofErr w:type="spellEnd"/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,</w:t>
      </w:r>
    </w:p>
    <w:p w:rsidR="00EB598D" w:rsidRP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</w:t>
      </w:r>
    </w:p>
    <w:p w:rsidR="004D05D0" w:rsidRPr="004D05D0" w:rsidRDefault="004D05D0" w:rsidP="00BC66D9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7.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профилю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1"/>
        <w:gridCol w:w="2180"/>
        <w:gridCol w:w="2004"/>
      </w:tblGrid>
      <w:tr w:rsidR="004D05D0" w:rsidRPr="004D05D0" w:rsidTr="004D05D0">
        <w:trPr>
          <w:trHeight w:val="15"/>
        </w:trPr>
        <w:tc>
          <w:tcPr>
            <w:tcW w:w="5359" w:type="dxa"/>
            <w:hideMark/>
          </w:tcPr>
          <w:p w:rsidR="004D05D0" w:rsidRPr="004D05D0" w:rsidRDefault="004D05D0" w:rsidP="00BC66D9">
            <w:pP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4D05D0" w:rsidRDefault="004D05D0" w:rsidP="00BC66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5D0" w:rsidRPr="004D05D0" w:rsidRDefault="004D05D0" w:rsidP="00BC66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5,0</w:t>
            </w: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7,5</w:t>
            </w: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9,0</w:t>
            </w: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BC66D9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10,0</w:t>
            </w:r>
          </w:p>
        </w:tc>
      </w:tr>
    </w:tbl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(изменение)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достижения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увеличение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находятся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необходимого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среднего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врачей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провизоров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EB598D" w:rsidRP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proofErr w:type="spellStart"/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Bsr</w:t>
      </w:r>
      <w:proofErr w:type="spellEnd"/>
      <w:r w:rsidR="000D6186"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=</w:t>
      </w:r>
      <w:r w:rsidR="000D6186"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Od</w:t>
      </w:r>
      <w:r w:rsidR="000D6186"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Dsr</w:t>
      </w:r>
      <w:proofErr w:type="spellEnd"/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,</w:t>
      </w:r>
    </w:p>
    <w:p w:rsidR="00EB598D" w:rsidRP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A37517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Bsr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работы;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Dsr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8.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сложность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2560"/>
        <w:gridCol w:w="2610"/>
      </w:tblGrid>
      <w:tr w:rsidR="004D05D0" w:rsidRPr="004D05D0" w:rsidTr="004D05D0">
        <w:trPr>
          <w:trHeight w:val="15"/>
        </w:trPr>
        <w:tc>
          <w:tcPr>
            <w:tcW w:w="4435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Диапазон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надбавок,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</w:tr>
      <w:tr w:rsidR="004D05D0" w:rsidRPr="004D05D0" w:rsidTr="004D05D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4D05D0" w:rsidRPr="004D05D0" w:rsidTr="004D05D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10,0</w:t>
            </w:r>
          </w:p>
        </w:tc>
      </w:tr>
      <w:tr w:rsidR="004D05D0" w:rsidRPr="004D05D0" w:rsidTr="004D05D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5,0</w:t>
            </w:r>
          </w:p>
        </w:tc>
      </w:tr>
    </w:tbl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влияющим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является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пороговых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согласованию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профсоюзным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ежегодно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задач,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поставленных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организацией.</w:t>
      </w:r>
    </w:p>
    <w:p w:rsidR="00EB598D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локальными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договорами.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2847975" cy="571500"/>
            <wp:effectExtent l="0" t="0" r="9525" b="0"/>
            <wp:docPr id="16" name="Рисунок 16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Bkj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j-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работнику;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FOTk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работ.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Iij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отнормированный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i-й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j-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работнику;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Ki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i-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m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численность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Нормирование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обеспечивает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сопоставимость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различной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размерности.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Нормирование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заключается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диапазона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(наилучшее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наихудшее),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нулевому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отнормированного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единичному.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нахождении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диапазона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отнормированный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нуля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единицы.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наихудшего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отнормированного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равным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нулю,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выше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наилучшего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единице.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отнормированного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прямой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(положительная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динамика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увеличением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(положительная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динамика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уменьшением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критерия).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Отнормированный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прямой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047750" cy="533400"/>
            <wp:effectExtent l="0" t="0" r="0" b="0"/>
            <wp:docPr id="15" name="Рисунок 15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отнормированный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i-й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FIi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Mi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наилучшее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Li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наихудшее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деятельности.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Отнормированный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lastRenderedPageBreak/>
        <w:drawing>
          <wp:inline distT="0" distB="0" distL="0" distR="0">
            <wp:extent cx="1047750" cy="533400"/>
            <wp:effectExtent l="0" t="0" r="0" b="0"/>
            <wp:docPr id="14" name="Рисунок 14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отнормированный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i-й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FIi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Mi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наилучшее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Li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наихудшее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деятельности.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степень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приоритетности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приоритетному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присваивается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наибольший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Относительный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200150" cy="609600"/>
            <wp:effectExtent l="0" t="0" r="0" b="0"/>
            <wp:docPr id="13" name="Рисунок 13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Ki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относительный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i-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VKi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i-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деятельности.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Предельный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совокупный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10.</w:t>
      </w:r>
    </w:p>
    <w:p w:rsidR="004D05D0" w:rsidRPr="004D05D0" w:rsidRDefault="004D05D0" w:rsidP="00BC66D9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9.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Предельный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совокупный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весовых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коэффициентов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критериям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образования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5892"/>
        <w:gridCol w:w="2374"/>
      </w:tblGrid>
      <w:tr w:rsidR="004D05D0" w:rsidRPr="004D05D0" w:rsidTr="004D05D0">
        <w:trPr>
          <w:trHeight w:val="15"/>
        </w:trPr>
        <w:tc>
          <w:tcPr>
            <w:tcW w:w="1109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Предельный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совокупный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весовых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коэффициентов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4D05D0" w:rsidRPr="004D05D0" w:rsidTr="004D05D0"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Помощник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Младший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35</w:t>
            </w:r>
          </w:p>
        </w:tc>
      </w:tr>
      <w:tr w:rsidR="004D05D0" w:rsidRPr="004D05D0" w:rsidTr="004D05D0"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Музыкальный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Тьютор</w:t>
            </w:r>
            <w:proofErr w:type="spellEnd"/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исключением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занятых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сфере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Учитель-логопед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(логопед)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(начальник)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подразделением: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кабинетом,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отделением,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сектором,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учебно-консультационным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пунктом,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(учебно-производственной)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подразделениями,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реализующими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общеобразовательную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образовательную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(кроме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отнесенных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(начальник)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обособленным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подразделением,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реализующим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образовательную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образовательную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(заведующий,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директор,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руководитель,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управляющий):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кабинета,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сектора,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учебно-консультационного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пункта,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(учебно-производственной)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мастерской,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учреждения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(подразделения)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(кроме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отнесенных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третьему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</w:tr>
    </w:tbl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10.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Предельный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совокупный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весовых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коэффициентов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критериям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5894"/>
        <w:gridCol w:w="2376"/>
      </w:tblGrid>
      <w:tr w:rsidR="004D05D0" w:rsidRPr="004D05D0" w:rsidTr="004D05D0">
        <w:trPr>
          <w:trHeight w:val="15"/>
        </w:trPr>
        <w:tc>
          <w:tcPr>
            <w:tcW w:w="1109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Предельный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совокупный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весовых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коэффициентов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4D05D0" w:rsidRPr="004D05D0" w:rsidTr="004D05D0"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Младшая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уходу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больными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</w:p>
        </w:tc>
      </w:tr>
      <w:tr w:rsidR="004D05D0" w:rsidRPr="004D05D0" w:rsidTr="004D05D0"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лечебной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физкультуре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35</w:t>
            </w:r>
          </w:p>
        </w:tc>
      </w:tr>
      <w:tr w:rsidR="004D05D0" w:rsidRPr="004D05D0" w:rsidTr="004D05D0"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диетическая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37</w:t>
            </w:r>
          </w:p>
        </w:tc>
      </w:tr>
      <w:tr w:rsidR="004D05D0" w:rsidRPr="004D05D0" w:rsidTr="004D05D0"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физиотерапии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массажу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4D05D0" w:rsidRPr="004D05D0" w:rsidTr="004D05D0"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Четвертый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Пятый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провизоров</w:t>
            </w:r>
          </w:p>
        </w:tc>
      </w:tr>
      <w:tr w:rsidR="004D05D0" w:rsidRPr="004D05D0" w:rsidTr="004D05D0"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Врачи-специалисты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(кроме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врачей-специалистов,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отнесенных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третьему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четвертому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</w:tbl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Типовые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комитета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Казани.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формируется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17E5C" w:rsidRP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proofErr w:type="spellStart"/>
      <w:r w:rsidRPr="00717E5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FOTk</w:t>
      </w:r>
      <w:proofErr w:type="spellEnd"/>
      <w:r w:rsidR="000D6186" w:rsidRPr="00717E5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717E5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=</w:t>
      </w:r>
      <w:r w:rsidR="000D6186" w:rsidRPr="00717E5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Pr="00717E5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FOTdo</w:t>
      </w:r>
      <w:proofErr w:type="spellEnd"/>
      <w:r w:rsidR="000D6186" w:rsidRPr="00717E5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717E5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717E5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Pr="00717E5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Dk</w:t>
      </w:r>
      <w:proofErr w:type="spellEnd"/>
      <w:r w:rsidRPr="00717E5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,</w:t>
      </w:r>
    </w:p>
    <w:p w:rsidR="00717E5C" w:rsidRP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717E5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FOTk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работ;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FOTdo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(окладам,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работы;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работ.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Рекомендуемый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17,5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(окладам,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работы.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поощрительные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единовременно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(месяц,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квартал,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юбилейными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получением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отличия,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писем,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грамот,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локальными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поощрительных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итогам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локальными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договорами.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(ставок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должности.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поощрительные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могут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устанавливаться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единовременно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целях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повышения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мероприятий,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повышение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науки.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поощрительные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приказом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</w:p>
    <w:p w:rsidR="004D05D0" w:rsidRPr="004D05D0" w:rsidRDefault="004D05D0" w:rsidP="00BC66D9">
      <w:pPr>
        <w:shd w:val="clear" w:color="auto" w:fill="E9ECF1"/>
        <w:spacing w:after="225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VII.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характера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относятся: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вредными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опасными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труда;</w:t>
      </w:r>
    </w:p>
    <w:p w:rsidR="00717E5C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различной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совмещении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(должностей),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сверхурочной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ночное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нормальных;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(обучающихся),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здоровья;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организациях.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локальными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законодательством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правовыми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содержащими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права.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вредными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опасными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различной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совмещении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(должностей),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сверхурочной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ночное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657350" cy="571500"/>
            <wp:effectExtent l="0" t="0" r="0" b="0"/>
            <wp:docPr id="12" name="Рисунок 12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Bkh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Dkh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8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Трудовым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кодексом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="00A3751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Hfk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отработанное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законодательством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9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Трудовому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кодексу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A3751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различной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совмещении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(должностей),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сверхурочной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ночное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ночное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повышенном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сравнению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правовыми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актами.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привлечения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графиком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выходной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нерабочий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праздничный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оплачивается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двойном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получающим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оплачивается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одинарной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дневной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производилась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выходной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нерабочий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праздничный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двойной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дневной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производилась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нормы.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желанию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работавшего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выходной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нерабочий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праздничный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отдыха.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нерабочий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праздничный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оплачивается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одинарном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отдыха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подлежит.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вредными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опасными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повышенном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сравнению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окладами),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различных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оклада.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оздоровительных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санаторного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типа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нуждающихся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длительном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лечении,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непосредственно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участвующих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противотуберкулезной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помощи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опасностью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инфицирования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микобактериями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туберкулеза,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вредными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опасными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оклада.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(обучающихся),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организациях.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(обучающихся)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2524125" cy="609600"/>
            <wp:effectExtent l="0" t="0" r="9525" b="0"/>
            <wp:docPr id="11" name="Рисунок 11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Bkh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(обучающихся)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здоровья;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Hf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ведения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Yf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YN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P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книгоиздательской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продукцией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изданиями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рублей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пропорционально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нагрузке,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работы;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(обучающихся)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Положения.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(обучающихся)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Bkh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Dkh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Bkh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(обучающихся)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здоровья;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Dkh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(обучающихся)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11;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7.10.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учебно-вспомогательных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предусматривается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нескольким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отдельно.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7.11.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конкретных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согласованию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профсоюзным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уполномоченным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интересы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работников).</w:t>
      </w:r>
    </w:p>
    <w:p w:rsidR="004D05D0" w:rsidRPr="004D05D0" w:rsidRDefault="004D05D0" w:rsidP="00A37517">
      <w:pPr>
        <w:shd w:val="clear" w:color="auto" w:fill="E9ECF1"/>
        <w:spacing w:after="225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11.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воспитанников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(обучающихся)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здоровья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697"/>
        <w:gridCol w:w="2386"/>
        <w:gridCol w:w="2314"/>
        <w:gridCol w:w="1336"/>
      </w:tblGrid>
      <w:tr w:rsidR="004D05D0" w:rsidRPr="004D05D0" w:rsidTr="004D05D0">
        <w:trPr>
          <w:trHeight w:val="15"/>
        </w:trPr>
        <w:tc>
          <w:tcPr>
            <w:tcW w:w="55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назначения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которым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назначаются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определенными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воспитанников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(обучающихся)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ограниченными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возможностями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</w:p>
        </w:tc>
      </w:tr>
      <w:tr w:rsidR="004D05D0" w:rsidRPr="004D05D0" w:rsidTr="004D05D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дошкольных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(группах),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реализующих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адаптированные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воспитанников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ограниченными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возможностями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здоровья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слуху,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зрению,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имеющих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нарушения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опорно-двигательного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аппарата,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нарушение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интеллекта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7,0</w:t>
            </w:r>
          </w:p>
        </w:tc>
      </w:tr>
      <w:tr w:rsidR="004D05D0" w:rsidRPr="004D05D0" w:rsidTr="004D05D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7,0</w:t>
            </w:r>
          </w:p>
        </w:tc>
      </w:tr>
      <w:tr w:rsidR="004D05D0" w:rsidRPr="004D05D0" w:rsidTr="004D05D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7,0</w:t>
            </w:r>
          </w:p>
        </w:tc>
      </w:tr>
      <w:tr w:rsidR="004D05D0" w:rsidRPr="004D05D0" w:rsidTr="004D05D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дошкольных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(группах),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реализующих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адаптированные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воспитанников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тяжелыми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нарушениями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речи,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МБОУ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"Центр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лечебной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дифференцированного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Казани"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4,0</w:t>
            </w:r>
          </w:p>
        </w:tc>
      </w:tr>
    </w:tbl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7.12.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A37517" w:rsidRPr="00AE2DC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proofErr w:type="spellStart"/>
      <w:r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Bkhm</w:t>
      </w:r>
      <w:proofErr w:type="spellEnd"/>
      <w:r w:rsidR="000D6186"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(=)</w:t>
      </w:r>
      <w:r w:rsidR="000D6186"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Od</w:t>
      </w:r>
      <w:r w:rsidR="000D6186"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Dkhm</w:t>
      </w:r>
      <w:proofErr w:type="spellEnd"/>
      <w:r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,</w:t>
      </w:r>
    </w:p>
    <w:p w:rsidR="00A37517" w:rsidRPr="00AE2DC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Bkhm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A37517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работников;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Dkhm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ограниченными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здоровья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равен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процентам.</w:t>
      </w:r>
    </w:p>
    <w:p w:rsidR="004D05D0" w:rsidRPr="004D05D0" w:rsidRDefault="004D05D0" w:rsidP="00BC66D9">
      <w:pPr>
        <w:shd w:val="clear" w:color="auto" w:fill="E9ECF1"/>
        <w:spacing w:after="225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VIII.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определения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заместителя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главного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бухгалтера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состоит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характера.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учредителем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начало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S,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руководителя;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S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отработанное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(ставка).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численности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воспитанников.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организаций.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12.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комитета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могут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осуществляться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ежемесячно,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итогам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важных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особо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важных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заданий.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12.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могут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осуществляться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ежемесячно,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ежеквартально,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итогам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важных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особо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важных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заданий.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Предельный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</w:t>
      </w:r>
    </w:p>
    <w:p w:rsidR="004D05D0" w:rsidRPr="004D05D0" w:rsidRDefault="004D05D0" w:rsidP="00106FE5">
      <w:pPr>
        <w:shd w:val="clear" w:color="auto" w:fill="E9ECF1"/>
        <w:spacing w:after="225"/>
        <w:ind w:firstLine="0"/>
        <w:jc w:val="center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12.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базовых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организаций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3267"/>
        <w:gridCol w:w="2063"/>
        <w:gridCol w:w="2199"/>
      </w:tblGrid>
      <w:tr w:rsidR="004D05D0" w:rsidRPr="004D05D0" w:rsidTr="004D05D0">
        <w:trPr>
          <w:trHeight w:val="15"/>
        </w:trPr>
        <w:tc>
          <w:tcPr>
            <w:tcW w:w="184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оплате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  <w:t>труда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Значение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объемного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показателя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(численность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воспитанников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состоянию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года),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человек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Базовый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оклад,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Выплаты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стимулирующего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характера,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рублей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181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221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37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281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321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360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6FE5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--------------------------------</w:t>
            </w:r>
          </w:p>
          <w:p w:rsidR="004D05D0" w:rsidRPr="004D05D0" w:rsidRDefault="004D05D0" w:rsidP="00106FE5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&lt;*&gt;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Контингент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воспитанников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дошкольных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реализующих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адаптированные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учитывается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коэффициентом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</w:tbl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Типовые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комитета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Казани.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Bc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KVK,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где: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Bc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KVK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качества.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0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Трудовым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кодексом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D05D0" w:rsidRPr="004D05D0" w:rsidRDefault="004D05D0" w:rsidP="00106FE5">
      <w:pPr>
        <w:shd w:val="clear" w:color="auto" w:fill="E9ECF1"/>
        <w:spacing w:after="225"/>
        <w:ind w:firstLine="0"/>
        <w:jc w:val="center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IX.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формирования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организации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Формирование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средств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текущий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финансовый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отражается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финансово-хозяйственной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Приложение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1.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ВЕДОМСТВЕННЫХ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ДОШКОЛЬНОЙ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СООТВЕТСТВУЮЩИЕ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ВЫПЛАТЫ</w:t>
      </w:r>
    </w:p>
    <w:p w:rsidR="00106FE5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</w:p>
    <w:p w:rsidR="00106FE5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</w:p>
    <w:p w:rsidR="00106FE5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7924"/>
      </w:tblGrid>
      <w:tr w:rsidR="004D05D0" w:rsidRPr="004D05D0" w:rsidTr="004D05D0">
        <w:trPr>
          <w:trHeight w:val="15"/>
        </w:trPr>
        <w:tc>
          <w:tcPr>
            <w:tcW w:w="147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награды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Государственные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награды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автономных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РСФСР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РСФСР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техники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автономных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техники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Ведомственные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(отраслевые)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награды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Федеративной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Министерство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(Министерство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Федерации)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сферы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молодежной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политики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развитие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научно-исследовательской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студентов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Министерство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Министерство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просвещения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(РСФСР)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Значок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"Отличник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просвещения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СССР"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Значок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"Отличник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просвещения"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Значок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"Отличник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СССР"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Значок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"Отличник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РСФСР"</w:t>
            </w:r>
          </w:p>
        </w:tc>
      </w:tr>
    </w:tbl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Приложение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2.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АВТОНОМНЫХ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...</w:t>
      </w:r>
    </w:p>
    <w:p w:rsidR="00106FE5" w:rsidRDefault="00106FE5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106FE5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</w:p>
    <w:p w:rsidR="00106FE5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</w:p>
    <w:p w:rsidR="00106FE5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</w:p>
    <w:p w:rsidR="004D05D0" w:rsidRPr="004D05D0" w:rsidRDefault="004D05D0" w:rsidP="004D05D0">
      <w:pPr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АВТОНОМНЫХ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ХАРАКТЕРА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8084"/>
      </w:tblGrid>
      <w:tr w:rsidR="004D05D0" w:rsidRPr="004D05D0" w:rsidTr="004D05D0">
        <w:trPr>
          <w:trHeight w:val="15"/>
        </w:trPr>
        <w:tc>
          <w:tcPr>
            <w:tcW w:w="129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государственной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награды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здравоохранения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здравоохранения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автономных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</w:t>
            </w:r>
          </w:p>
        </w:tc>
      </w:tr>
    </w:tbl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Приложение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3.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ПОЛОЖЕНИЕ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КАЗАНИ</w:t>
      </w:r>
    </w:p>
    <w:p w:rsidR="00106FE5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</w:p>
    <w:p w:rsidR="00106FE5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постановлению</w:t>
      </w:r>
    </w:p>
    <w:p w:rsidR="00106FE5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комитета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июля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3854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Общие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положения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формирования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установления.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используются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понятия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определения: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система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совокупность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законодательством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правовыми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Татарстан;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(должностных)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обязанностей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либо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(норму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фиксированный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(должностных)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обязанностей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отработанное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выплат;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вознаграждение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выплаты;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поощрительные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выплаты.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хозяйства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хозяйства)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исходя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из: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окладов;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характера.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наступлении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увеличением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получением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восстановлением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почетного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награждением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ведомственными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отличия,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пребывания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ежегодном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отпуске,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нетрудоспособности,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сохраняется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средняя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окончании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периодов.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образования: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проверяют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работников;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ежегодно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составляют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утверждают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тарификационные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списки;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несут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ответственность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своевременное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правильное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образования.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комитета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Казани: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ежегодно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утверждают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начало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года;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II.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Определение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базовых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образования</w:t>
      </w:r>
    </w:p>
    <w:p w:rsidR="004D05D0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2.1.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размерах:</w:t>
      </w:r>
    </w:p>
    <w:p w:rsidR="00BC66D9" w:rsidRPr="004D05D0" w:rsidRDefault="00BC66D9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2021"/>
        <w:gridCol w:w="1383"/>
        <w:gridCol w:w="2034"/>
        <w:gridCol w:w="1936"/>
      </w:tblGrid>
      <w:tr w:rsidR="004D05D0" w:rsidRPr="004D05D0" w:rsidTr="004D05D0">
        <w:trPr>
          <w:trHeight w:val="15"/>
        </w:trPr>
        <w:tc>
          <w:tcPr>
            <w:tcW w:w="240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базового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оклада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месяц,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рублей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основное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квалифицированных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рабочих,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служащих,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неполное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подтверждаемое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присвоением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лицу,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успешно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прошедшему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аттестацию,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"бакалавр",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"магистр"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"дипломированный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специалист"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12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Секретарь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2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Музыкальный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220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Инструктор-методист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220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232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232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инструктор-методист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Четвертый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(кроме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отнесенного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профессорско-преподавательскому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составу)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236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236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Тьютор</w:t>
            </w:r>
            <w:proofErr w:type="spellEnd"/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исключением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тьютора</w:t>
            </w:r>
            <w:proofErr w:type="spellEnd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занятого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сфере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2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(начальник)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подразделением: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кабинетом,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отделением,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сектором,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учебно-консультационным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пунктом,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(учебно-производственной)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подразделениями,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реализующими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образовательную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301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(начальник)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обособленным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подразделением,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реализующим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образовательную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образовательную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364</w:t>
            </w:r>
          </w:p>
        </w:tc>
      </w:tr>
    </w:tbl>
    <w:p w:rsid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2.2.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размерах:</w:t>
      </w:r>
    </w:p>
    <w:p w:rsidR="00BC66D9" w:rsidRPr="004D05D0" w:rsidRDefault="00BC66D9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1884"/>
        <w:gridCol w:w="1407"/>
        <w:gridCol w:w="2073"/>
        <w:gridCol w:w="1973"/>
      </w:tblGrid>
      <w:tr w:rsidR="004D05D0" w:rsidRPr="004D05D0" w:rsidTr="004D05D0">
        <w:trPr>
          <w:trHeight w:val="15"/>
        </w:trPr>
        <w:tc>
          <w:tcPr>
            <w:tcW w:w="240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базового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оклада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месяц,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рублей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основное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квалифицированных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рабочих,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служащих,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неполное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подтверждаемое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присвоением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лицу,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успешно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прошедшему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аттестацию,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"бакалавр",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"магистр"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"дипломированный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специалист"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Дежурный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спортивному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залу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Сопровождающий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спортсмена-инвалида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инвалидности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Спортсмен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Спортсмен-ведущий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Первый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адаптивной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Спортсмен-инструктор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Тренер-наездник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лошадей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эксплуатации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ремонту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спортивной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Инструктор-методист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адаптивной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220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Тренер-преподаватель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адаптивной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220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Хореограф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220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инструктор-методист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адаптивной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232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тренер-преподаватель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адаптивной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хозяйства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1648"/>
        <w:gridCol w:w="1449"/>
        <w:gridCol w:w="2140"/>
        <w:gridCol w:w="2036"/>
      </w:tblGrid>
      <w:tr w:rsidR="004D05D0" w:rsidRPr="004D05D0" w:rsidTr="004D05D0">
        <w:trPr>
          <w:trHeight w:val="15"/>
        </w:trPr>
        <w:tc>
          <w:tcPr>
            <w:tcW w:w="240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базового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оклада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месяц,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рублей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основное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квалифицированных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рабочих,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служащих,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неполное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подтверждаемое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присвоением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лицу,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успешно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прошедшему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аттестацию,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"бакалавр",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"магистр"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"дипломированный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специалист"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Ветеринарный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защите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  <w:t>растений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(средней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третьего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512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Зоотехник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Ветеринарный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567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Зоотехник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Ветеринарный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622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Зоотехник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Ветеринарный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Четвертый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Ведущий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677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Ведущий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зоотехник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Ведущий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ветеринарный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третьего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</w:tr>
      <w:tr w:rsidR="004D05D0" w:rsidRPr="004D05D0" w:rsidTr="004D05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Главный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403</w:t>
            </w:r>
          </w:p>
        </w:tc>
      </w:tr>
    </w:tbl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4363"/>
        <w:gridCol w:w="2266"/>
      </w:tblGrid>
      <w:tr w:rsidR="004D05D0" w:rsidRPr="004D05D0" w:rsidTr="004D05D0">
        <w:trPr>
          <w:trHeight w:val="15"/>
        </w:trPr>
        <w:tc>
          <w:tcPr>
            <w:tcW w:w="277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базового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оклада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месяц,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рублей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</w:p>
        </w:tc>
      </w:tr>
      <w:tr w:rsidR="004D05D0" w:rsidRPr="004D05D0" w:rsidTr="004D05D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массажу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Пятый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700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провизоров</w:t>
            </w:r>
          </w:p>
        </w:tc>
      </w:tr>
      <w:tr w:rsidR="004D05D0" w:rsidRPr="004D05D0" w:rsidTr="004D05D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Врачи-специалисты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(кроме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врачей-специалистов,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отнесенных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третьему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четвертому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6FE5" w:rsidRDefault="004D05D0" w:rsidP="00106FE5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--------------------------------</w:t>
            </w:r>
            <w:r w:rsidR="00106FE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4D05D0" w:rsidRPr="004D05D0" w:rsidRDefault="004D05D0" w:rsidP="00106FE5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&lt;*&gt;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устанавливается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наличии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подчинении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более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сестер</w:t>
            </w:r>
          </w:p>
        </w:tc>
      </w:tr>
    </w:tbl>
    <w:p w:rsidR="00BC66D9" w:rsidRDefault="00BC66D9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размерах:</w:t>
      </w:r>
    </w:p>
    <w:p w:rsidR="00BC66D9" w:rsidRPr="004D05D0" w:rsidRDefault="00BC66D9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650"/>
        <w:gridCol w:w="2531"/>
        <w:gridCol w:w="2490"/>
      </w:tblGrid>
      <w:tr w:rsidR="004D05D0" w:rsidRPr="004D05D0" w:rsidTr="004D05D0">
        <w:trPr>
          <w:trHeight w:val="15"/>
        </w:trPr>
        <w:tc>
          <w:tcPr>
            <w:tcW w:w="295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базового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оклада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месяц,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рублей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основное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квалифицированных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рабочих,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служащих,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неполное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подтверждаемое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присвоением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лицу,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успешно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прошедшему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аттестацию,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"бакалавр",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"магистр"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"дипломированный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специалист"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кинематографии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звена"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Аккомпаниатор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костюмерной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кинематографии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ведущего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звена"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Библиограф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Ведущий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Хранитель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фондов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Художник-скульптор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Художник-постановщик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руководящего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учреждений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кинематографии"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(сектором)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музея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(сектором)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(пунктом)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прокату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кино-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видеофильмов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Звукорежиссер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Режиссер-постановщик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Художественный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5D0" w:rsidRPr="004D05D0" w:rsidRDefault="004D05D0" w:rsidP="00BC66D9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III.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базовую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(базовый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оклад)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образования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1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Министерства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образования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науки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22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декабря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2014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1601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продолжительности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рабочего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времени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(нормах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часов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педагогической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работы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ставку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заработной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платы)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педагогических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работников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порядке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определения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учебной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нагрузки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педагогических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работников,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оговариваемой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трудовом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договоре"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106FE5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хозяйства,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2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Трудовым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кодексом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106FE5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устанавливаться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трехсторонними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отраслевыми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соглашениями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федеральном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региональном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уровнях.</w:t>
      </w:r>
    </w:p>
    <w:p w:rsidR="004D05D0" w:rsidRPr="004D05D0" w:rsidRDefault="004D05D0" w:rsidP="00BC66D9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IV.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Нормативное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услуг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час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базовой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ставки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(базового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оклада),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работниками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образования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составляет: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тренерам-преподавателям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детско-юношеских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школ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школ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искусств: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обучения;</w:t>
      </w:r>
    </w:p>
    <w:p w:rsidR="00106FE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втором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обучения;</w:t>
      </w:r>
    </w:p>
    <w:p w:rsidR="00AE2DC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третьем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последующих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обучения.</w:t>
      </w:r>
    </w:p>
    <w:p w:rsidR="00AE2DC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концертмейстерам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художественно-эстетической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направленности:</w:t>
      </w:r>
    </w:p>
    <w:p w:rsidR="00AE2DC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музыкальных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школ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(музыкальных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школ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искусств):</w:t>
      </w:r>
    </w:p>
    <w:p w:rsidR="00AE2DC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занятиях;</w:t>
      </w:r>
    </w:p>
    <w:p w:rsidR="00AE2DC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семилетнем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обучения;</w:t>
      </w:r>
    </w:p>
    <w:p w:rsidR="00AE2DC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пятилетнем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обучения;</w:t>
      </w:r>
    </w:p>
    <w:p w:rsidR="00AE2DC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сводных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семилетнем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обучения;</w:t>
      </w:r>
    </w:p>
    <w:p w:rsidR="00AE2DC5" w:rsidRDefault="00AE2DC5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сводных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пятилетнем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обучения;</w:t>
      </w:r>
    </w:p>
    <w:p w:rsidR="00AE2DC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художественных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школ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(отделений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школы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общеэстетического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школы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искусств;</w:t>
      </w:r>
    </w:p>
    <w:p w:rsidR="00AE2DC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раннего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эстетического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школы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искусств;</w:t>
      </w:r>
    </w:p>
    <w:p w:rsidR="00AE2DC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фольклорных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школы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искусств:</w:t>
      </w:r>
    </w:p>
    <w:p w:rsidR="00AE2DC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занятиях;</w:t>
      </w:r>
    </w:p>
    <w:p w:rsidR="00AE2DC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фольклорной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хореографии;</w:t>
      </w:r>
    </w:p>
    <w:p w:rsidR="00AE2DC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занятиях;</w:t>
      </w:r>
    </w:p>
    <w:p w:rsidR="00AE2DC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сводных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занятиях;</w:t>
      </w:r>
    </w:p>
    <w:p w:rsidR="00AE2DC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хореографических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школ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(хореографических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школы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театрального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школы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искусств:</w:t>
      </w:r>
    </w:p>
    <w:p w:rsidR="00AE2DC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занятиях;</w:t>
      </w:r>
    </w:p>
    <w:p w:rsidR="00AE2DC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предметам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специализации;</w:t>
      </w:r>
    </w:p>
    <w:p w:rsidR="00AE2DC5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занятиях.</w:t>
      </w:r>
    </w:p>
    <w:p w:rsidR="004D05D0" w:rsidRPr="004D05D0" w:rsidRDefault="004D05D0" w:rsidP="00BC66D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тренеров-преподавателей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(старших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тренеров-преподавателей)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реализующих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Нормативы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тренеров-преподавателей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старших)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реализующих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образовательные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программы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области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спорта,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одного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занимающегося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этапах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спортивной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...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</w:p>
    <w:p w:rsidR="004D05D0" w:rsidRPr="004D05D0" w:rsidRDefault="000D6186" w:rsidP="004D05D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Нормативы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оплаты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труда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тренеров-преподавателей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(в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том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числе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старших)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организаций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дополнительного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образования,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реализующих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образовательные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программы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области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физической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культуры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спорта,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за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одного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занимающегося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этапах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спортивной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подготовки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видам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спорта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(процентов)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237"/>
        <w:gridCol w:w="1283"/>
        <w:gridCol w:w="543"/>
        <w:gridCol w:w="667"/>
        <w:gridCol w:w="528"/>
        <w:gridCol w:w="528"/>
        <w:gridCol w:w="528"/>
        <w:gridCol w:w="528"/>
        <w:gridCol w:w="528"/>
        <w:gridCol w:w="588"/>
        <w:gridCol w:w="918"/>
        <w:gridCol w:w="1004"/>
      </w:tblGrid>
      <w:tr w:rsidR="004D05D0" w:rsidRPr="004D05D0" w:rsidTr="004D05D0">
        <w:trPr>
          <w:trHeight w:val="15"/>
        </w:trPr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N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Вид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спорта</w:t>
            </w:r>
          </w:p>
        </w:tc>
        <w:tc>
          <w:tcPr>
            <w:tcW w:w="121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Этапы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спортивной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подготовки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начальной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подготовки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тренировочный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(спортивной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специализации)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совершенствования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спортивного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мастерства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высшего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спортивного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мастерства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до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свыше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1-й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2-й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3-й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4-й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5-й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до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свыше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Авиамодельный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Армспорт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Бадминтон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Баскетбол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Биатлон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Бильярд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Бодибилдинг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Бокс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Борьба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поясах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Велоспорт-маунтинбайк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Велоспорт-шоссе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Водное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поло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Воднолыжный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Волейбол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Гандбол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Гиревой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Гольф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Гребля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байдарках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и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каноэ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Гребной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слалом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Гребной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Дзюдо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Каратэ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Картинг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Керлинг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Кикбоксинг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Киокусинкай</w:t>
            </w:r>
            <w:proofErr w:type="spellEnd"/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(ката,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категория)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Конный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Конькобежный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Конькобежный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(шорт-трек)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Корэш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атлетика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Лыжное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двоеборье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гонки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Мотоциклетный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Настольный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теннис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Начальное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техническое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моделирование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Парашютный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Парусный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Пауэрлифтинг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Плавание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Планерный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Прыжки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воду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Прыжки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батуте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Прыжки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лыжах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трамплина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Пулевая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стрельба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Регби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Рукопашный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Самбо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Синхронное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плавание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Сноуборд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lastRenderedPageBreak/>
              <w:t>акробатика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lastRenderedPageBreak/>
              <w:t>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гимнастика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Фигурное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катание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коньках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борьба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ориентирование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туризм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Стендовая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стрельба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Стрельба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из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лука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Судомоделизм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Танцевальный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Теннис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Тхэквондо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Тяжелая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атлетика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Фехтование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Фигурное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катание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коньках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Фристайл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Футбол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Хоккей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Хоккей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траве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Хоккей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мячом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Художественная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гимнастика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Шахматы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Шашки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Велоспорт-ВМХ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Восточное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боевое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единоборство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Триатлон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Всестилевое</w:t>
            </w:r>
            <w:proofErr w:type="spellEnd"/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каратэ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Джиу-джитсу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</w:tbl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2.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Недельный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режим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учебно-тренировочной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этапах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спортивной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подготовки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видам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спорта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(часов)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76"/>
        <w:gridCol w:w="1324"/>
        <w:gridCol w:w="553"/>
        <w:gridCol w:w="682"/>
        <w:gridCol w:w="492"/>
        <w:gridCol w:w="492"/>
        <w:gridCol w:w="492"/>
        <w:gridCol w:w="492"/>
        <w:gridCol w:w="492"/>
        <w:gridCol w:w="600"/>
        <w:gridCol w:w="943"/>
        <w:gridCol w:w="1033"/>
      </w:tblGrid>
      <w:tr w:rsidR="004D05D0" w:rsidRPr="004D05D0" w:rsidTr="004D05D0">
        <w:trPr>
          <w:trHeight w:val="15"/>
        </w:trPr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N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Вид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спорта</w:t>
            </w:r>
          </w:p>
        </w:tc>
        <w:tc>
          <w:tcPr>
            <w:tcW w:w="121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Этапы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спортивной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подготовки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начальной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подготовки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тренировочный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(спортивной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специализации)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совершенствования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спортивного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мастерства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высшего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спортивного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мастерства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до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свыше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1-й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2-й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3-й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4-й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5-й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до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свыше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Авиамодельный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Армспорт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Бадминтон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Баскетбол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Биатлон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Бильярд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Бодибилдинг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Бокс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Борьба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поясах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Велоспорт-маунтинбайк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Велоспорт-шоссе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Водное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поло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Воднолыжный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Волейбол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Гандбол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Гиревой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Гольф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Гребля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байдарках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и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каноэ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Гребной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слалом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Гребной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Дзюдо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Каратэ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Картинг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Керлинг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Кикбоксинг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Киокусинкай</w:t>
            </w:r>
            <w:proofErr w:type="spellEnd"/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(ката,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категория)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Конный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Конькобежный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36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Конькобежный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(шорт-трек)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Корэш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36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атлетика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Лыжное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двоеборье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гонки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Мотоциклетный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Настольный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теннис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36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Начальное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техническое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моделирование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Парашютный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Парусный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Пауэрлифтинг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Плавание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Планерный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Прыжки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воду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Прыжки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батуте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Прыжки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лыжах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трамплина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Пулевая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стрельба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Регби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Рукопашный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Самбо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Синхронное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плавание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Сноуборд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акробатика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гимнастика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аэробика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борьба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ориентирование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туризм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Стендовая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стрельба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36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Стрельба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из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лука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36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Судомоделизм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Танцевальный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Теннис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Тхэквондо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Тяжелая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атлетика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Фехтование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Фигурное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катание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коньках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36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Фристайл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Футбол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Хоккей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Хоккей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траве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Хоккей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мячом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Художественная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гимнастика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Шахматы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Шашки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Велоспорт-ВМХ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Восточное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боевое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единоборство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Триатлон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Всестилевое</w:t>
            </w:r>
            <w:proofErr w:type="spellEnd"/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каратэ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Джиу-джитсу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</w:t>
            </w:r>
          </w:p>
        </w:tc>
      </w:tr>
    </w:tbl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3.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Нормативная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наполняемость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этапах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спортивной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подготовки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видам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спорта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(человек)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76"/>
        <w:gridCol w:w="1324"/>
        <w:gridCol w:w="553"/>
        <w:gridCol w:w="682"/>
        <w:gridCol w:w="492"/>
        <w:gridCol w:w="492"/>
        <w:gridCol w:w="492"/>
        <w:gridCol w:w="492"/>
        <w:gridCol w:w="492"/>
        <w:gridCol w:w="600"/>
        <w:gridCol w:w="943"/>
        <w:gridCol w:w="1033"/>
      </w:tblGrid>
      <w:tr w:rsidR="004D05D0" w:rsidRPr="004D05D0" w:rsidTr="004D05D0">
        <w:trPr>
          <w:trHeight w:val="15"/>
        </w:trPr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N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Вид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спорта</w:t>
            </w:r>
          </w:p>
        </w:tc>
        <w:tc>
          <w:tcPr>
            <w:tcW w:w="121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Этапы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спортивной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подготовки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начальной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подготовки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тренировочный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(спортивной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специализации)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совершенствования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спортивного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мастерства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высшего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спортивного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мастерства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до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свыше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1-й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2-й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3-й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4-й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5-й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до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свыше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Авиамодельный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Армспорт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Бадминтон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Баскетбол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Биатлон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Бильярд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Бодибилдинг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Бокс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Борьба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поясах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Велоспорт-маунтинбайк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Велоспорт-шоссе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Водное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поло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Воднолыжный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Волейбол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Гандбол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Гиревой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Гольф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Гребля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байдарках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и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каноэ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Гребной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слалом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Гребной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Дзюдо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Каратэ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Картинг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Керлинг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Кикбоксинг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Киокусинкай</w:t>
            </w:r>
            <w:proofErr w:type="spellEnd"/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(ката,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категория)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Конный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Конькобежный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Конькобежный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(шорт-трек)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Корэш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атлетика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Лыжное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двоеборье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гонки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Мотоциклетный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Настольный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теннис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Начальное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техническое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моделирование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Парашютный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Парусный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Пауэрлифтинг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Плавание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Планерный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Прыжки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воду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Прыжки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батуте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Прыжки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лыжах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трамплина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Пулевая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стрельба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Регби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Рукопашный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Самбо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Синхронное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плавание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Сноуборд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акробатика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гимнастика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аэробика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борьба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ориентирование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Спортивный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туризм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Стендовая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стрельба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Стрельба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из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лука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Судомоделизм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Танцевальный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Теннис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Тхэквондо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Тяжелая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атлетика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Фехтование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Фигурное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катание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коньках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Фристайл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Футбол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Хоккей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Хоккей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траве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Хоккей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мячом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Художественная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гимнастика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Шахматы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Шашки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Велоспорт-ВМХ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Восточное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боевое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единоборство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Триатлон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Всестилевое</w:t>
            </w:r>
            <w:proofErr w:type="spellEnd"/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каратэ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Джиу-джитсу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</w:tr>
    </w:tbl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4.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Нормативы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тренеров-преподавателей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старших)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реализующих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образовательные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программы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области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спорта,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одного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занимающегося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этапах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...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</w:p>
    <w:p w:rsidR="004D05D0" w:rsidRPr="004D05D0" w:rsidRDefault="000D6186" w:rsidP="004D05D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Нормативы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оплаты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труда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тренеров-преподавателей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(в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том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числе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старших)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образовательных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организаций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дополнительного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образования,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реализующих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образовательные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программы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области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физической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культуры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спорта,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за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одного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занимающегося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этапах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спортивной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подготовки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адаптивным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видам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спорта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(процентов)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026"/>
        <w:gridCol w:w="884"/>
        <w:gridCol w:w="923"/>
        <w:gridCol w:w="933"/>
        <w:gridCol w:w="456"/>
        <w:gridCol w:w="536"/>
        <w:gridCol w:w="446"/>
        <w:gridCol w:w="446"/>
        <w:gridCol w:w="446"/>
        <w:gridCol w:w="446"/>
        <w:gridCol w:w="446"/>
        <w:gridCol w:w="505"/>
        <w:gridCol w:w="663"/>
        <w:gridCol w:w="753"/>
      </w:tblGrid>
      <w:tr w:rsidR="004D05D0" w:rsidRPr="00AE2DC5" w:rsidTr="004D05D0">
        <w:trPr>
          <w:trHeight w:val="15"/>
        </w:trPr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18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N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Вид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Спортивная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дисциплина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Группа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степени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функциональных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возможностей</w:t>
            </w:r>
          </w:p>
        </w:tc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Этапы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спортивной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подготовки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начальной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подготовки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тренировочный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(спортивной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специализации)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совершенствования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спортивного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мастерства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высшего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спортивного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мастерства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до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свыше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1-й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2-й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3-й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4-й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5-й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до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свыше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интеллектуальными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нарушениями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Академическая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гребля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36,1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41,7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интеллектуальными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нарушениями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интеллектуальными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нарушениями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Настольный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интеллектуальными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нарушениями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41,7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55,6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Биатлон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Биатлон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Биатлон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166,7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тандем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61,1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тандем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24,1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61,1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тандем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36,1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111,1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122,2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Голбол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55,6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Голбол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24,1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55,6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Голбол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36,1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111,1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69,4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166,7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Дзюдо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72,2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Дзюдо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72,2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Дзюдо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41,7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44,4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144,4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69,4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69,4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166,7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24,1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41,7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опорно-двигательного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аппарата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(далее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Академическая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гребля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24,1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41,7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Академическая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гребля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36,1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41,7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Академическая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гребля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Баскетбол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41,7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Баскетбол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41,7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41,7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41,7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Баскетбол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Биатлон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46,3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Биатлон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69,4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Биатлон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166,7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Бочча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69,4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Бочча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69,4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Бочча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трек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35,2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55,6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трек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52,8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55,6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трек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105,6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111,1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шоссе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35,2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55,6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шоссе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52,8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55,6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шоссе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105,6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111,1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Волейбол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сидя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Волейбол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сидя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Волейбол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сидя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46,3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69,4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166,7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Керлинг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Керлинг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41,7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Керлинг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166,7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Конный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61,1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Конный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61,1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Конный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122,2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36,1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46,3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69,4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166,7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Настольный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Настольный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Настольный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Парусный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Парусный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Парусный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155,6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177,8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Пауэрлифтинг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58,3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Пауэрлифтинг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58,3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Пауэрлифтинг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116,7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63,9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41,7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55,6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94,4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Пулевая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61,1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Пулевая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61,1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Пулевая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122,2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Регби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61,1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Регби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61,1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Регби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122,2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из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лука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61,1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из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лука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61,1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из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лука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122,2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61,1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61,1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122,2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Фехтование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61,1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Фехтование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61,1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Фехтование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122,2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Хоккей-</w:t>
            </w: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следж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46,3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Хоккей-</w:t>
            </w: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следж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69,4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Хоккей-</w:t>
            </w: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следж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166,7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Бадминтон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55,6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Баскетбол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Боулинг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69,4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шоссе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61,1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Водное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Волейбол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Волейбол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пляжный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18,5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Вольная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борьба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58,3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Гандбол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34,7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Греко-римская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борьба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58,3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Дзюдо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72,2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Каратэ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36,1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Керлинг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61,1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55,6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Настольный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66,7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Пулевая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Сноуборд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55,6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Спортивное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ориентирование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30,6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Тхэквондо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36,1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Футбол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20,8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Хоккей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15,2</w:t>
            </w:r>
          </w:p>
        </w:tc>
      </w:tr>
    </w:tbl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5.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Недельный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режим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учебно-тренировочной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этапах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спортивной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подготовки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адаптивным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видам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спорта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(часов)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47"/>
        <w:gridCol w:w="901"/>
        <w:gridCol w:w="941"/>
        <w:gridCol w:w="951"/>
        <w:gridCol w:w="461"/>
        <w:gridCol w:w="543"/>
        <w:gridCol w:w="422"/>
        <w:gridCol w:w="422"/>
        <w:gridCol w:w="422"/>
        <w:gridCol w:w="422"/>
        <w:gridCol w:w="422"/>
        <w:gridCol w:w="512"/>
        <w:gridCol w:w="673"/>
        <w:gridCol w:w="766"/>
      </w:tblGrid>
      <w:tr w:rsidR="004D05D0" w:rsidRPr="00AE2DC5" w:rsidTr="004D05D0">
        <w:trPr>
          <w:trHeight w:val="15"/>
        </w:trPr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18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N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Вид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Спортивная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дисциплина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Группа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степени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функциональных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возможностей</w:t>
            </w:r>
          </w:p>
        </w:tc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Этапы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спортивной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подготовки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начальной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подготовки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тренировочный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(спортивной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специализации)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совершенствования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спортивного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мастерства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высшего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спортивного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мастерства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до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свыше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1-й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2-й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3-й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4-й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5-й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до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свыше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интеллектуальными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нарушениями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Академическая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гребля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интеллектуальными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нарушениями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интеллектуальными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нарушениями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Настольный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интеллектуальными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нарушениями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Биатлон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Биатлон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Биатлон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тандем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тандем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тандем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Голбол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Голбол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Голбол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Дзюдо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26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Дзюдо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26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Дзюдо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26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Академическая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гребля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Академическая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гребля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Академическая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гребля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Баскетбол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Баскетбол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Баскетбол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Биатлон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Биатлон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Биатлон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Бочча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Бочча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Бочча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трек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трек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трек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шоссе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шоссе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шоссе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Волейбол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сидя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Волейбол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сидя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Волейбол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сидя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Керлинг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Керлинг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Керлинг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Конный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Конный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Конный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Настольный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Настольный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Настольный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Парусный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Парусный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Парусный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Пауэр-лифтинг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Пауэрлифтинг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Пауэрлифтинг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Пулевая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Пулевая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Пулевая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Регби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Регби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Регби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из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лука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из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лука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из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лука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Теннис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Фехтование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Фехтование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Фехтование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Хоккей-</w:t>
            </w: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следж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Хоккей-</w:t>
            </w: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следж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Хоккей-</w:t>
            </w: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следж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Бадминтон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Баскетбол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Боулинг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шоссе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Водное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Волейбол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Волейбол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пляжный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Вольная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борьба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Гандбол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Греко-римская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борьба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Дзюдо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26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107.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Каратэ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26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Керлинг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Настольный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Пулевая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Сноуборд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Спортивное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ориентирование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Тхэквондо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26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Футбол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Хоккей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</w:t>
            </w:r>
          </w:p>
        </w:tc>
      </w:tr>
    </w:tbl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6.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Нормативная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наполняемость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этапах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спортивной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подготовки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адаптивным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видам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спорта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(человек)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47"/>
        <w:gridCol w:w="901"/>
        <w:gridCol w:w="941"/>
        <w:gridCol w:w="951"/>
        <w:gridCol w:w="461"/>
        <w:gridCol w:w="543"/>
        <w:gridCol w:w="422"/>
        <w:gridCol w:w="422"/>
        <w:gridCol w:w="422"/>
        <w:gridCol w:w="422"/>
        <w:gridCol w:w="422"/>
        <w:gridCol w:w="512"/>
        <w:gridCol w:w="673"/>
        <w:gridCol w:w="766"/>
      </w:tblGrid>
      <w:tr w:rsidR="004D05D0" w:rsidRPr="00AE2DC5" w:rsidTr="004D05D0">
        <w:trPr>
          <w:trHeight w:val="15"/>
        </w:trPr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18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N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Вид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Спортивная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дисциплина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Группа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степени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функциональных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возможностей</w:t>
            </w:r>
          </w:p>
        </w:tc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Этапы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спортивной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подготовки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начальной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подготовки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тренировочный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(спортивной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специализации)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совершенствования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спортивного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мастерства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высшего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спортивного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мастерства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до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свыше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1-й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2-й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3-й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4-й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5-й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до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свыше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интеллектуальными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нарушениями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Академическая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гребля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интеллектуальными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нарушениями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интеллектуальными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нарушениями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Настольный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интеллектуальными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нарушениями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Биатлон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Биатлон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Биатлон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тандем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тандем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тандем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Голбол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Голбол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Голбол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Дзюдо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Дзюдо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Дзюдо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слепых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Академическая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гребля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Академическая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гребля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Академическая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гребля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Баскетбол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Баскетбол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Баскетбол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Биатлон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Биатлон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Биатлон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Бочча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Бочча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Бочча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трек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трек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трек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шоссе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шоссе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шоссе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Волейбол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сидя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Волейбол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сидя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Волейбол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сидя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Керлинг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Керлинг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Керлинг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Конный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Конный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Конный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Настольный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Настольный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Настольный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Парусный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Парусный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Парусный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Пауэрлифтинг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Пауэрлифтинг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Пауэрлифтинг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Пулевая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Пулевая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Пулевая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Регби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Регби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Регби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из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лука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из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лука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из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лука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колясках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Фехтование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Фехтование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Фехтование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Хоккей-</w:t>
            </w: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следж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Хоккей-</w:t>
            </w: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следж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лиц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поражением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Хоккей-</w:t>
            </w:r>
            <w:proofErr w:type="spellStart"/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следж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Бадминтон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Баскетбол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Боулинг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Велоспорт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шоссе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Водное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поло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Волейбол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Волейбол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пляжный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Вольная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борьба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Гандбол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Горнолыжный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Греко-римская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борьба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Дзюдо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Каратэ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Керлинг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Легкая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атлетика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Лыжные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гонки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Настольный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Плавание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lastRenderedPageBreak/>
              <w:t>113.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Пулевая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стрельба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Сноуборд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3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Спортивное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ориентирование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Теннис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2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Тхэквондо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Футбол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4</w:t>
            </w:r>
          </w:p>
        </w:tc>
      </w:tr>
      <w:tr w:rsidR="004D05D0" w:rsidRPr="00AE2DC5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Спорт</w:t>
            </w:r>
            <w:r w:rsidR="000D6186"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глухих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Хоккей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18"/>
                <w:szCs w:val="24"/>
                <w:lang w:eastAsia="ru-RU"/>
              </w:rPr>
              <w:t>11</w:t>
            </w:r>
          </w:p>
        </w:tc>
      </w:tr>
    </w:tbl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7.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Нормативы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тренеров-преподавателей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старших)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подготовку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высококвалифицированных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спортсменов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занятому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соревнованиях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одного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занимающегося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(процентов)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1241"/>
        <w:gridCol w:w="1546"/>
        <w:gridCol w:w="1287"/>
        <w:gridCol w:w="1081"/>
        <w:gridCol w:w="1441"/>
      </w:tblGrid>
      <w:tr w:rsidR="004D05D0" w:rsidRPr="004D05D0" w:rsidTr="004D05D0">
        <w:trPr>
          <w:trHeight w:val="15"/>
        </w:trPr>
        <w:tc>
          <w:tcPr>
            <w:tcW w:w="2957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Уровень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соревнований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Занятое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Нормативы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оплаты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труда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олимпийские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виды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спорта,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олимпийские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дисциплины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неолимпийские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виды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спорта,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неолимпийские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дисциплины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личные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командные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личные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командные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Олимпийские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игры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375,0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375,0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участие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Чемпионат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мира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37,5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27,5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Кубок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мира,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чемпионат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Европы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27,5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lastRenderedPageBreak/>
              <w:t>Официальные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международные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соревнования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среди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мужчин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и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женщин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8,8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Кубок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Европы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27,5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11,3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Всемирная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универсиада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Чемпионат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России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8,8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6,3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Кубок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России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6,3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8,5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4,3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Чемпионат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федерального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округа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3,8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Чемпионат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республики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1,8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Первенство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России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(молодежь,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юниоры)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3,7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3,4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3,2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2,9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Всероссийская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универсиада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3,7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3,4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3,2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2,9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Первенство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мира,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Европы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Всемирные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юношеские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игры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Европейский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юношеский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фестиваль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Официальные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международные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соревнования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среди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юниоров,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старших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юношей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Первенство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России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(старшие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юноши)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2,7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Финал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Спартакиады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молодежи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России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3,8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Финал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Спартакиады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учащихся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России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3,8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3,3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-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Всероссийские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соревнования,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включенные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единый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календарный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план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Министерства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спорта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Российской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2,5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6,8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1,3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0,8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Первенство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Приволжского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федерального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округа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2,9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2,7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15,0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4,8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2,4</w:t>
            </w:r>
          </w:p>
        </w:tc>
      </w:tr>
      <w:tr w:rsidR="004D05D0" w:rsidRPr="004D05D0" w:rsidTr="004D05D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Зачисление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в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государственное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училище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олимпийского</w:t>
            </w:r>
            <w:r w:rsidR="000D6186"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 xml:space="preserve"> </w:t>
            </w: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резерва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25,0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  <w:r w:rsidRPr="00AE2DC5"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AE2DC5" w:rsidRDefault="004D05D0" w:rsidP="00AE2DC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E2DC5" w:rsidRDefault="00AE2DC5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Недельный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режим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учебно-тренировочной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является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максимальным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задач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подготовки.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учебно-тренировочной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режимами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начиная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учебно-тренировочного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этапа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сокращен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объединении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занимающихся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возрасту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подготовленности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разница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мастерства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превышать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двух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разрядов,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этапе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высшего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мастерства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превышать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совершенствования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учебно-тренировочного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занимающихся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свыше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двух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занимающихся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двух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правил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техники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безопасности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учебно-тренировочных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занятиях.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кроме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тренера-преподавателя,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могут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привлекаться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тренеры-преподаватели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смежным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(акробатике,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хореографии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др.)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одновременной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спортсменами.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превышать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половины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тренера-преподавателя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спорту.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тренеров-преподавателей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высококвалифицированного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выписки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протокола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момента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показанного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тренеров-преподавателей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высококвалифицированного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истечении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высококвалифицированного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показал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иного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тренеров-преподавателей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тренеров-преподавателей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высококвалифицированного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лучший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восьми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показанный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зачете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многоборье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командных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разыгрываются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комплекты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медалей.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тренеров-преподавателей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смежным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(акробатика,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хореография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т.д.),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привлекаемых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(индивидуальных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командных)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высококвалифицированных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тренеров-преподавателей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высококвалифицированных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что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тренерам-преподавателям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старшим)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пропорционально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отработанному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режима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учебно-тренировочной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спортсменов-инструкторов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достигнутые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официальных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международных,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всероссийских,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окружных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выписки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протокола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момента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показанного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спортсменами-инструкторами,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спортсменов-инструкторов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достигнутые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официальных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международных,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всероссийских,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окружных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спортсменов-инструкторов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достигнутые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официальных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международных,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всероссийских,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окружных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лучший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восьми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спортсмена-инструктора,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показанный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спортсменом-инструктором,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зачете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многоборье,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командных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разыгрываются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комплекты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медалей.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всероссийских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вознаграждений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тренерам-преподавателям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тренерам-преподавателям)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высококвалифицированных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выступивших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успешно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делам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молодежи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4D05D0" w:rsidRPr="004D05D0" w:rsidRDefault="004D05D0" w:rsidP="00F0004C">
      <w:pPr>
        <w:shd w:val="clear" w:color="auto" w:fill="E9ECF1"/>
        <w:spacing w:after="225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V.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формирования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образования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(кроме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тренеров-преподавателей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старших)),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lastRenderedPageBreak/>
        <w:drawing>
          <wp:inline distT="0" distB="0" distL="0" distR="0">
            <wp:extent cx="1428750" cy="571500"/>
            <wp:effectExtent l="0" t="0" r="0" b="0"/>
            <wp:docPr id="10" name="Рисунок 10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Hf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отработанных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IV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книгоиздательской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продукцией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изданиями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рублей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пропорционально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нагрузке,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тренеров-преподавателей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реализующих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2057400" cy="571500"/>
            <wp:effectExtent l="0" t="0" r="0" b="0"/>
            <wp:docPr id="9" name="Рисунок 9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тренеров-преподавателей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реализующих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тренеров-преподавателей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реализующих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занимающегося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этапах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P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книгоиздательской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продукцией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периодическими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изданиями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рублей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пропорционально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нагрузке,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K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переходный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обеспечивающий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доведение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оказываемых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спортивно-оздоровительном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этапе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этапе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начальной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подготовки;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обучающихся.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тренеров-преподавателей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реализующих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высококвалифицированных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lastRenderedPageBreak/>
        <w:drawing>
          <wp:inline distT="0" distB="0" distL="0" distR="0">
            <wp:extent cx="1323975" cy="533400"/>
            <wp:effectExtent l="0" t="0" r="9525" b="0"/>
            <wp:docPr id="8" name="Рисунок 8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C5" w:rsidRDefault="00AE2DC5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Ov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тренеров-преподавателей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реализующих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высококвалифицированных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тренеров-преподавателей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реализующих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высококвалифицированных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обучающихся.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5.1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хозяйства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S,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S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отработанное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(ставка).</w:t>
      </w:r>
    </w:p>
    <w:p w:rsidR="004D05D0" w:rsidRPr="004D05D0" w:rsidRDefault="004D05D0" w:rsidP="00F0004C">
      <w:pPr>
        <w:shd w:val="clear" w:color="auto" w:fill="E9ECF1"/>
        <w:spacing w:after="225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VI.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характера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относятся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направленные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качественному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включают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себя: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почетных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разряды;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высококачественного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учебно-тренировочного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процесса;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высококачественного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учебно-тренировочного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процесса;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поощрительные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6.4.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структурных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действующей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Dkk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</w:t>
      </w:r>
    </w:p>
    <w:p w:rsidR="00AE2DC5" w:rsidRPr="004D05D0" w:rsidRDefault="00AE2DC5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4D05D0" w:rsidRPr="004D05D0" w:rsidRDefault="004D05D0" w:rsidP="00AE2DC5">
      <w:pPr>
        <w:shd w:val="clear" w:color="auto" w:fill="E9ECF1"/>
        <w:spacing w:after="225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8.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образования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5239"/>
        <w:gridCol w:w="1759"/>
      </w:tblGrid>
      <w:tr w:rsidR="004D05D0" w:rsidRPr="004D05D0" w:rsidTr="004D05D0">
        <w:trPr>
          <w:trHeight w:val="15"/>
        </w:trPr>
        <w:tc>
          <w:tcPr>
            <w:tcW w:w="203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13,0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13,0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15,5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13,0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18,0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13,0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18,0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13,0</w:t>
            </w:r>
          </w:p>
        </w:tc>
      </w:tr>
      <w:tr w:rsidR="004D05D0" w:rsidRPr="004D05D0" w:rsidTr="004D05D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18,0</w:t>
            </w:r>
          </w:p>
        </w:tc>
      </w:tr>
    </w:tbl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(изменение)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принятия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решения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аттестационной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комиссией.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AE2DC5" w:rsidRP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proofErr w:type="spellStart"/>
      <w:r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Bsop</w:t>
      </w:r>
      <w:proofErr w:type="spellEnd"/>
      <w:r w:rsidR="000D6186"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=</w:t>
      </w:r>
      <w:r w:rsidR="000D6186"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Od</w:t>
      </w:r>
      <w:r w:rsidR="000D6186"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Dsop</w:t>
      </w:r>
      <w:proofErr w:type="spellEnd"/>
      <w:r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,</w:t>
      </w:r>
    </w:p>
    <w:p w:rsidR="00AE2DC5" w:rsidRP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AE2DC5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Bsop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Dsop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специализированных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отделениях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олимпийского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резерва,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равный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процентам.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6.6.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статус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специализированного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олимпийского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резерва,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приказом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конкретных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согласованию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профсоюзным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уполномоченным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интересы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автономных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входящим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учебно-вспомогательного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второго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структурных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</w:t>
      </w:r>
      <w:proofErr w:type="spellEnd"/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(Татарской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Автономной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Федеративной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процента.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Почетной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грамоты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процента.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Почетной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грамоты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награждаемым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приказом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(министра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награждения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ведомственными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(Министерства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Федерации).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нагрудного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заслуги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образовании"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процента.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нагрудного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заслуги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образовании"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приказа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(министра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Татарстан).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ведомственных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5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приложения</w:t>
        </w:r>
      </w:hyperlink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6.9.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образования.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разрезе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профилю;</w:t>
      </w:r>
    </w:p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9.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профилю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2357"/>
        <w:gridCol w:w="2203"/>
        <w:gridCol w:w="1442"/>
      </w:tblGrid>
      <w:tr w:rsidR="004D05D0" w:rsidRPr="004D05D0" w:rsidTr="004D05D0">
        <w:trPr>
          <w:trHeight w:val="15"/>
        </w:trPr>
        <w:tc>
          <w:tcPr>
            <w:tcW w:w="3881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6,5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6,5</w:t>
            </w:r>
          </w:p>
        </w:tc>
      </w:tr>
    </w:tbl>
    <w:p w:rsidR="00AE2DC5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(изменение)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достижения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увеличение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находятся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необходимого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стаж.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педагогическая,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руководящая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методическая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10.</w:t>
      </w:r>
    </w:p>
    <w:p w:rsidR="004D05D0" w:rsidRPr="004D05D0" w:rsidRDefault="004D05D0" w:rsidP="00F0004C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lastRenderedPageBreak/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10.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учреждений,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должностей,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засчитывается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педагогический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образования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5783"/>
      </w:tblGrid>
      <w:tr w:rsidR="004D05D0" w:rsidRPr="004D05D0" w:rsidTr="004D05D0">
        <w:trPr>
          <w:trHeight w:val="15"/>
        </w:trPr>
        <w:tc>
          <w:tcPr>
            <w:tcW w:w="3696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учреждения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</w:tr>
      <w:tr w:rsidR="004D05D0" w:rsidRPr="004D05D0" w:rsidTr="004D05D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числе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военные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(повышения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квалификации)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специалистов);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учителя-дефектологи,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учителя-логопеды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(логопеды),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преподаватели-организаторы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(основ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безопасности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жизнедеятельности,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допризывной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числе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вождению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транспортных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средств,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сельскохозяйственных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машинах,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пишущих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машинах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технике),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инструкторы-методисты,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инструкторы-методисты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числе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туризму),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концертмейстеры,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музыкальные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классные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педагоги-психологи,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педагоги-организаторы,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тренеры-преподаватели,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тренеры-преподаватели,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вожатые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(пионервожатые),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физкультуре,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директора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(начальники,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заведующие),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директоров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(начальников,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заведующих)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учебно-воспитательной,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учебно-производственной,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воспитательной,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культурно-воспитательной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(работе),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иностранному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языку,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учебно-летной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режиму,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частью,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(начальники):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практикой,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учебно-консультационными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пунктами,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логопедическими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пунктами,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интернатами,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отделениями,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лабораториями,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кабинетами,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секциями,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филиалами,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курсов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подразделениями,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которых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связана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(воспитательным)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процессом,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методическим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обеспечением;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дежурные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режиму,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дежурные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режиму,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аккомпаниаторы,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культорганизаторы</w:t>
            </w:r>
            <w:proofErr w:type="spellEnd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экскурсоводы;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профессорско-преподавательский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</w:t>
            </w:r>
          </w:p>
        </w:tc>
      </w:tr>
      <w:tr w:rsidR="004D05D0" w:rsidRPr="004D05D0" w:rsidTr="004D05D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медицинские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осуществляющие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обслуживание: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дома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ребенка,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детские: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санатории,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клиники,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поликлиники,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больницы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др.,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также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палаты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взрослых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Методические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(учебно-методические)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всех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(независимо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ведомственной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подчиненности)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заведующие: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секторами,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кабинетами,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лабораториями,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отделами;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научные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сотрудники,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которых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связана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методическим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обеспечением;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методисты</w:t>
            </w:r>
          </w:p>
        </w:tc>
      </w:tr>
      <w:tr w:rsidR="004D05D0" w:rsidRPr="004D05D0" w:rsidTr="004D05D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управления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(структурные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подразделения),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осуществляющие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организациями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Руководящие,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инспекторские,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методические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инструкторские,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также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исключением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должностях,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связанных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экономической,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финансовой,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деятельностью,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строительством,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снабжением,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делопроизводством)</w:t>
            </w:r>
          </w:p>
        </w:tc>
      </w:tr>
      <w:tr w:rsidR="004D05D0" w:rsidRPr="004D05D0" w:rsidTr="004D05D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(бюро)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министерств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(ведомств),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занимающихся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вопросами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повышения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Штатные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рабочих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руководящие,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инспекторские,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инженерные,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методические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которых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связана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вопросами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повышения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квалификации</w:t>
            </w:r>
          </w:p>
        </w:tc>
      </w:tr>
      <w:tr w:rsidR="004D05D0" w:rsidRPr="004D05D0" w:rsidTr="004D05D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РОСТО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(ДОСААФ)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гражданской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авиации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Руководящий,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командно-летный,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командно-инструкторский,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инженерно-инструкторский,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преподавательский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инструкторы-методисты,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летчики-методисты</w:t>
            </w:r>
          </w:p>
        </w:tc>
      </w:tr>
      <w:tr w:rsidR="004D05D0" w:rsidRPr="004D05D0" w:rsidTr="004D05D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Общежития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учреждений,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предприятий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жилищно-эксплуатационные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молодежные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жилищные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комплексы,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кинотеатры,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театры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юного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зрителя,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кукольные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театры,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культурно-просветительские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предприятий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детьми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подростками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Воспитатели,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педагоги-организаторы,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педагоги-психологи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(психологи),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(руководители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кружков)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подростков,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инструкторы-методисты,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тренеры-преподаватели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детьми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подростками,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детскими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секторами</w:t>
            </w:r>
          </w:p>
        </w:tc>
      </w:tr>
      <w:tr w:rsidR="004D05D0" w:rsidRPr="004D05D0" w:rsidTr="004D05D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Исправительные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колонии,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колонии,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следственные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изоляторы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тюрьмы,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лечебно-исправительные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(служба)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наличии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должностях: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отряда,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общеобразовательной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(обучению),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инспектор-методист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инспектор-методист,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производственно-техническому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охране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режиму,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учебно-техническим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кабинетом,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психолог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766E" w:rsidRDefault="004D05D0" w:rsidP="00F0004C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Примечание:</w:t>
            </w:r>
          </w:p>
          <w:p w:rsidR="0078766E" w:rsidRDefault="004D05D0" w:rsidP="00F0004C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включаются:</w:t>
            </w:r>
          </w:p>
          <w:p w:rsidR="0078766E" w:rsidRDefault="004D05D0" w:rsidP="00F0004C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качестве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учителей-дефектологов,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логопедов,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осуществляющих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обслуживание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взрослых,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организационно-методического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здравоохранения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Татарстан;</w:t>
            </w:r>
          </w:p>
          <w:p w:rsidR="0078766E" w:rsidRDefault="004D05D0" w:rsidP="00F0004C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учреждениях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Вооруженных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Силах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следующем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порядке:</w:t>
            </w:r>
          </w:p>
          <w:p w:rsidR="0078766E" w:rsidRDefault="004D05D0" w:rsidP="00F0004C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условий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ограничений:</w:t>
            </w:r>
          </w:p>
          <w:p w:rsidR="0078766E" w:rsidRDefault="004D05D0" w:rsidP="00F0004C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засчитывается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без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всяких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нахождения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контракту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из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расчета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один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день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один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день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нахождения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призыву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один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день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дня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работы;</w:t>
            </w:r>
          </w:p>
          <w:p w:rsidR="0078766E" w:rsidRDefault="004D05D0" w:rsidP="00F0004C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фильмотекой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фильмотеки;</w:t>
            </w:r>
          </w:p>
          <w:p w:rsidR="0078766E" w:rsidRDefault="004D05D0" w:rsidP="00F0004C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засчитываются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следующие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периоды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времени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условии,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если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этим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периодам,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взятым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отдельности,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совокупности,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непосредственно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деятельность:</w:t>
            </w:r>
          </w:p>
          <w:p w:rsidR="0078766E" w:rsidRDefault="004D05D0" w:rsidP="00F0004C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предшествовала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непосредственно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следовала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Вооруженных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Силах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офицерского,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сержантского,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старшинского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прапорщиков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мичманов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числе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войсках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МВД,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войсках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безопасности),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кроме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времени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нахождения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контракту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призыву;</w:t>
            </w:r>
          </w:p>
          <w:p w:rsidR="0078766E" w:rsidRDefault="004D05D0" w:rsidP="00F0004C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руководящих,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инспекторских,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аппаратах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территориальных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(комитетах,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советах)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(просвещения,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научных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организаций);</w:t>
            </w:r>
          </w:p>
          <w:p w:rsidR="0078766E" w:rsidRDefault="004D05D0" w:rsidP="00F0004C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выборных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профсоюзных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органах;</w:t>
            </w:r>
          </w:p>
          <w:p w:rsidR="0078766E" w:rsidRDefault="004D05D0" w:rsidP="00F0004C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обществах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правлениях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фонда;</w:t>
            </w:r>
          </w:p>
          <w:p w:rsidR="0078766E" w:rsidRDefault="004D05D0" w:rsidP="00F0004C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директора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(заведующего)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Дома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(работника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);</w:t>
            </w:r>
          </w:p>
          <w:p w:rsidR="004D05D0" w:rsidRPr="004D05D0" w:rsidRDefault="004D05D0" w:rsidP="00F0004C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комиссиях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делам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несовершеннолетних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защите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прав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социально-правовой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охраны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несовершеннолетних,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предупреждению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правонарушений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(инспекциях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делам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несовершеннолетних,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комнатах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милиции)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внутренних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дел</w:t>
            </w:r>
          </w:p>
        </w:tc>
      </w:tr>
    </w:tbl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6.13.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службы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Вооруженных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СССР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(профессии),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преподаваемого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предмета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(курса,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дисциплины,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кружка):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преподавателям-организаторам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(основ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безопасности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жизнедеятельности,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допризывной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подготовки);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инструкторам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физкультуре,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инструкторам-методистам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инструкторам-методистам),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тренерам-преподавателям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тренерам-преподавателям);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(профессионального)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технологии,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черчения,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изобразительного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информатики,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дисциплин,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дисциплин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(классов)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углубленным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изучением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предметов;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мастерам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обучения;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экспериментальных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педагогам-психологам;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методистам;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среднего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среднего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звена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(отделений)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музыкально-педагогических,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художественно-графических,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музыкальных;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музыкальных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художественных),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дисциплин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музыкальных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художественных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музыкальных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дисциплин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училищ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колледжей),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музыки,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музыкальным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концертмейстерам.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(старшим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домов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ребенка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сестры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ясельной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медсестры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домов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ребенка,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ясельных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должностях.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помощника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младшего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воспитателя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имел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обучался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высшего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помимо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почасовой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нескольких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180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году.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только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выполнялась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решать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конкретные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вопросы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службы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Вооруженных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СССР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преподаваемого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предмета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(курса,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дисциплины,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кружка)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согласованию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профсоюзным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высококачественного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учебно-тренировочного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процесса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тренеров-преподавателей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старших))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успешные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выступления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достигнутые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официальных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международных,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всероссийских,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окружных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индикаторов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Bvytp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Dvytp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Bvytp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высококачественного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учебно-тренировочного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процесса;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Dvytp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высококачественного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учебно-тренировочного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процесса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высококачественного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учебно-тренировочного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процесса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выписки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протокола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момента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показанного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высококачественного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учебно-тренировочного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процесса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год.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высококачественного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учебно-тренировочного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процесса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формируется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лучший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восьми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показанный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спортсменом-инструктором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зачете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многоборье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командных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разыгрываются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комплекты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медалей.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11.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высококачественного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учебно-тренировочного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процесса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(процентов)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080"/>
        <w:gridCol w:w="1107"/>
        <w:gridCol w:w="2128"/>
        <w:gridCol w:w="2320"/>
      </w:tblGrid>
      <w:tr w:rsidR="004D05D0" w:rsidRPr="004D05D0" w:rsidTr="004D05D0">
        <w:trPr>
          <w:trHeight w:val="15"/>
        </w:trPr>
        <w:tc>
          <w:tcPr>
            <w:tcW w:w="739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Занятое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олимпийские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виды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олимпийские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неолимпийские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виды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неолимпийские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дисциплины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Олимпийские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чемпионат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Кубок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чемпионат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Европы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Кубок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Европы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чемпионат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Кубок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первенство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Европы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первенство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финал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Спартакиады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молодежи,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учащихся,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всероссийских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соревнований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спортивных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Олимпийские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чемпионат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Кубок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чемпионат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Европы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Кубок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Европы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чемпионат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Кубок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первенство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Европы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первенство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финал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Спартакиады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молодежи,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учащихся,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всероссийских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соревнований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спортивных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Олимпийские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чемпионат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Кубок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чемпионат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Европы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Кубок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Европы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чемпионат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Кубок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первенство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Европы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первенство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финал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Спартакиады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молодежи,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учащихся,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всероссийских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соревнований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спортивных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</w:tbl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6.23.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специальностям,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предусматривающим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тарифно-квалификационными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характеристиками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итогам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аттестации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разрезе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Dkk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12.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(установление)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приказа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(учреждения),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создана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аттестационная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комиссия.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12.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категорию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3873"/>
      </w:tblGrid>
      <w:tr w:rsidR="004D05D0" w:rsidRPr="004D05D0" w:rsidTr="004D05D0">
        <w:trPr>
          <w:trHeight w:val="15"/>
        </w:trPr>
        <w:tc>
          <w:tcPr>
            <w:tcW w:w="5729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кинематографии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ведущего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звена"</w:t>
            </w:r>
          </w:p>
        </w:tc>
      </w:tr>
      <w:tr w:rsidR="004D05D0" w:rsidRPr="004D05D0" w:rsidTr="004D05D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5,0</w:t>
            </w:r>
          </w:p>
        </w:tc>
      </w:tr>
      <w:tr w:rsidR="004D05D0" w:rsidRPr="004D05D0" w:rsidTr="004D05D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8,0</w:t>
            </w:r>
          </w:p>
        </w:tc>
      </w:tr>
    </w:tbl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входящим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(=)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почетных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автономных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6" w:history="1">
        <w:proofErr w:type="spellStart"/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приложения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присвоения.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6.26.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разрезе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индикаторов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сотрудников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13.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13.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профилю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1"/>
        <w:gridCol w:w="2117"/>
        <w:gridCol w:w="1807"/>
      </w:tblGrid>
      <w:tr w:rsidR="004D05D0" w:rsidRPr="004D05D0" w:rsidTr="004D05D0">
        <w:trPr>
          <w:trHeight w:val="15"/>
        </w:trPr>
        <w:tc>
          <w:tcPr>
            <w:tcW w:w="5729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4D05D0" w:rsidRPr="004D05D0" w:rsidTr="004D05D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кинематографии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1,0</w:t>
            </w:r>
          </w:p>
        </w:tc>
      </w:tr>
      <w:tr w:rsidR="004D05D0" w:rsidRPr="004D05D0" w:rsidTr="004D05D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</w:tr>
      <w:tr w:rsidR="004D05D0" w:rsidRPr="004D05D0" w:rsidTr="004D05D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2,0</w:t>
            </w:r>
          </w:p>
        </w:tc>
      </w:tr>
      <w:tr w:rsidR="004D05D0" w:rsidRPr="004D05D0" w:rsidTr="004D05D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  <w:tr w:rsidR="004D05D0" w:rsidRPr="004D05D0" w:rsidTr="004D05D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кинематографии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ведущего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1,0</w:t>
            </w:r>
          </w:p>
        </w:tc>
      </w:tr>
      <w:tr w:rsidR="004D05D0" w:rsidRPr="004D05D0" w:rsidTr="004D05D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  <w:tr w:rsidR="004D05D0" w:rsidRPr="004D05D0" w:rsidTr="004D05D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4,0</w:t>
            </w:r>
          </w:p>
        </w:tc>
      </w:tr>
    </w:tbl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(изменение)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достижения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увеличение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находятся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необходимого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специальностям,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предусматривающим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тарифно-квалификационными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характеристиками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итогам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аттестации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разрезе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Dkk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Dkk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14.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(установление)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приказа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(учреждения),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создана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аттестационная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комиссия.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14.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категорию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28"/>
      </w:tblGrid>
      <w:tr w:rsidR="004D05D0" w:rsidRPr="004D05D0" w:rsidTr="004D05D0">
        <w:trPr>
          <w:trHeight w:val="15"/>
        </w:trPr>
        <w:tc>
          <w:tcPr>
            <w:tcW w:w="739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</w:p>
        </w:tc>
      </w:tr>
      <w:tr w:rsidR="004D05D0" w:rsidRPr="004D05D0" w:rsidTr="004D05D0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6,0</w:t>
            </w:r>
          </w:p>
        </w:tc>
      </w:tr>
      <w:tr w:rsidR="004D05D0" w:rsidRPr="004D05D0" w:rsidTr="004D05D0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10,0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провизоров</w:t>
            </w:r>
          </w:p>
        </w:tc>
      </w:tr>
      <w:tr w:rsidR="004D05D0" w:rsidRPr="004D05D0" w:rsidTr="004D05D0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6,0</w:t>
            </w:r>
          </w:p>
        </w:tc>
      </w:tr>
      <w:tr w:rsidR="004D05D0" w:rsidRPr="004D05D0" w:rsidTr="004D05D0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10,0</w:t>
            </w:r>
          </w:p>
        </w:tc>
      </w:tr>
      <w:tr w:rsidR="004D05D0" w:rsidRPr="004D05D0" w:rsidTr="004D05D0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20,0</w:t>
            </w:r>
          </w:p>
        </w:tc>
      </w:tr>
    </w:tbl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8766E" w:rsidRP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proofErr w:type="spellStart"/>
      <w:r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Bsd</w:t>
      </w:r>
      <w:proofErr w:type="spellEnd"/>
      <w:r w:rsidR="000D6186"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=</w:t>
      </w:r>
      <w:r w:rsidR="000D6186"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Od</w:t>
      </w:r>
      <w:r w:rsidR="000D6186"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Dsd</w:t>
      </w:r>
      <w:proofErr w:type="spellEnd"/>
      <w:r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,</w:t>
      </w:r>
    </w:p>
    <w:p w:rsidR="0078766E" w:rsidRP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равным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16,2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процента.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конкретных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согласованию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профсоюзным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уполномоченным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интересы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входящим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автономных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7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приложения</w:t>
        </w:r>
      </w:hyperlink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разрезе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Dsr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Dsr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15.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профилю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117"/>
        <w:gridCol w:w="2145"/>
      </w:tblGrid>
      <w:tr w:rsidR="004D05D0" w:rsidRPr="004D05D0" w:rsidTr="004D05D0">
        <w:trPr>
          <w:trHeight w:val="15"/>
        </w:trPr>
        <w:tc>
          <w:tcPr>
            <w:tcW w:w="5359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5,0</w:t>
            </w: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7,5</w:t>
            </w: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9,0</w:t>
            </w:r>
          </w:p>
        </w:tc>
      </w:tr>
      <w:tr w:rsidR="004D05D0" w:rsidRPr="004D05D0" w:rsidTr="004D05D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10,0</w:t>
            </w:r>
          </w:p>
        </w:tc>
      </w:tr>
    </w:tbl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(изменение)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достижения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увеличение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находятся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необходимого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среднего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фармацевтического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врачей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провизоров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Bsr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Dsr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Bsr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Dsr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16.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16.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сложность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2560"/>
        <w:gridCol w:w="1956"/>
      </w:tblGrid>
      <w:tr w:rsidR="004D05D0" w:rsidRPr="004D05D0" w:rsidTr="004D05D0">
        <w:trPr>
          <w:trHeight w:val="15"/>
        </w:trPr>
        <w:tc>
          <w:tcPr>
            <w:tcW w:w="517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Диапазон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надбавок,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10,0</w:t>
            </w:r>
          </w:p>
        </w:tc>
      </w:tr>
      <w:tr w:rsidR="004D05D0" w:rsidRPr="004D05D0" w:rsidTr="004D05D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</w:tbl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второго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действующей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Dkk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17.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17.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культуры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4839"/>
        <w:gridCol w:w="1792"/>
      </w:tblGrid>
      <w:tr w:rsidR="004D05D0" w:rsidRPr="004D05D0" w:rsidTr="004D05D0">
        <w:trPr>
          <w:trHeight w:val="15"/>
        </w:trPr>
        <w:tc>
          <w:tcPr>
            <w:tcW w:w="277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</w:tr>
      <w:tr w:rsidR="004D05D0" w:rsidRPr="004D05D0" w:rsidTr="004D05D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5,0</w:t>
            </w:r>
          </w:p>
        </w:tc>
      </w:tr>
      <w:tr w:rsidR="004D05D0" w:rsidRPr="004D05D0" w:rsidTr="004D05D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6,0</w:t>
            </w:r>
          </w:p>
        </w:tc>
      </w:tr>
      <w:tr w:rsidR="004D05D0" w:rsidRPr="004D05D0" w:rsidTr="004D05D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6,0</w:t>
            </w:r>
          </w:p>
        </w:tc>
      </w:tr>
      <w:tr w:rsidR="004D05D0" w:rsidRPr="004D05D0" w:rsidTr="004D05D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8,5</w:t>
            </w:r>
          </w:p>
        </w:tc>
      </w:tr>
      <w:tr w:rsidR="004D05D0" w:rsidRPr="004D05D0" w:rsidTr="004D05D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7,5</w:t>
            </w:r>
          </w:p>
        </w:tc>
      </w:tr>
      <w:tr w:rsidR="004D05D0" w:rsidRPr="004D05D0" w:rsidTr="004D05D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10,0</w:t>
            </w:r>
          </w:p>
        </w:tc>
      </w:tr>
    </w:tbl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(изменение)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принятия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решения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аттестатационной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комиссией.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второго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тарифицируемых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окладу: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тарифицируемых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(ставке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специализированных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отделениях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олимпийского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резерва,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равный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процентам;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потребителей;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IV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тренеров-преподавателей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адаптивной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реализующих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занимающегося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этапах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m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потребителей,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6.40.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конкретных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согласованию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профсоюзным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уполномоченным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интересы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6.41.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спортсменам-инструкторам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успешные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выступления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достигнутые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официальных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международных,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всероссийских,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окружных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Bvrr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Dvrr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Bvrr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Dvrr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18.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6.42.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выписки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протокола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момента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показанного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6.43.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год.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6.44.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формируется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лучший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восьми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показанный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спортсменом-инструктором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зачете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многоборье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командных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разыгрываются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комплекты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медалей.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18.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высокие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результаты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процентов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1588"/>
        <w:gridCol w:w="2144"/>
        <w:gridCol w:w="2015"/>
      </w:tblGrid>
      <w:tr w:rsidR="004D05D0" w:rsidRPr="004D05D0" w:rsidTr="004D05D0">
        <w:trPr>
          <w:trHeight w:val="15"/>
        </w:trPr>
        <w:tc>
          <w:tcPr>
            <w:tcW w:w="3881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Занятое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олимпийские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виды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олимпийские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неолимпийские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виды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неолимпийские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дисциплины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Олимпийские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Чемпионат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105,0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100,0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95,0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90,0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85,0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Кубок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чемпионат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100,0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90,0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85,0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75,0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65,0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Кубок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Европы,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первенство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85,0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75,0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65,0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Всемирная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универсиада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85,0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75,0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65,0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Чемпионат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первенство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65,0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Кубок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первенство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35,0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Всероссийская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универсиада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17,5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15,0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12,5</w:t>
            </w:r>
          </w:p>
        </w:tc>
      </w:tr>
      <w:tr w:rsidR="004D05D0" w:rsidRPr="004D05D0" w:rsidTr="004D05D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10,0</w:t>
            </w:r>
          </w:p>
        </w:tc>
      </w:tr>
    </w:tbl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6.45.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высококачественного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учебно-тренировочного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процесса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второго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спортсменов-инструкторов,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спортсменов)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успешные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выступления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достигнутые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официальных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международных,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всероссийских,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окружных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республиканских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индикаторов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8766E" w:rsidRP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proofErr w:type="spellStart"/>
      <w:r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Bvytp</w:t>
      </w:r>
      <w:proofErr w:type="spellEnd"/>
      <w:r w:rsidR="000D6186"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=</w:t>
      </w:r>
      <w:r w:rsidR="000D6186"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Od</w:t>
      </w:r>
      <w:r w:rsidR="000D6186"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Dvytp</w:t>
      </w:r>
      <w:proofErr w:type="spellEnd"/>
      <w:r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,</w:t>
      </w:r>
    </w:p>
    <w:p w:rsidR="0078766E" w:rsidRP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Bvytp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высококачественного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учебно-тренировочного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процесса;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Dvytp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высококачественного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учебно-тренировочного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процесса,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6.46.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высококачественного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учебно-тренировочного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процесса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выписки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протокола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момента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показанного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6.47.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высококачественного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учебно-тренировочного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процесса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6.48.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высококачественного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учебно-тренировочного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процесса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формируется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суммы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лучший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восьми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показанный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спортсменом-инструктором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зачете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многоборье,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командных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разыгрываются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комплекты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медалей.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6.49.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разряды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спортсменам-инструкторам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требований,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необходимых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разрядов,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Bszsr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Dszsr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Bszsr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разряды;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Dszsr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разряды,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19.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6.50.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разряды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приказа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разряда.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19.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спортивные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звания,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спортивные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разряды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6131"/>
        <w:gridCol w:w="2494"/>
      </w:tblGrid>
      <w:tr w:rsidR="004D05D0" w:rsidRPr="004D05D0" w:rsidTr="004D05D0">
        <w:trPr>
          <w:trHeight w:val="15"/>
        </w:trPr>
        <w:tc>
          <w:tcPr>
            <w:tcW w:w="739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спортивного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(спортивного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разряда)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международного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27,0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Гроссмейстер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20,0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Кандидат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9,0</w:t>
            </w:r>
          </w:p>
        </w:tc>
      </w:tr>
    </w:tbl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6.51.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</w:t>
      </w:r>
      <w:proofErr w:type="spellEnd"/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званий;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званий.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автономных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8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приложения</w:t>
        </w:r>
      </w:hyperlink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6.52.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звания.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6.53.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разрезе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8766E" w:rsidRP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proofErr w:type="spellStart"/>
      <w:r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lastRenderedPageBreak/>
        <w:t>Bs</w:t>
      </w:r>
      <w:proofErr w:type="spellEnd"/>
      <w:r w:rsidR="000D6186"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=</w:t>
      </w:r>
      <w:r w:rsidR="000D6186"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od</w:t>
      </w:r>
      <w:r w:rsidR="000D6186"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Ds,</w:t>
      </w:r>
    </w:p>
    <w:p w:rsidR="0078766E" w:rsidRP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78766E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20.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профилю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2357"/>
        <w:gridCol w:w="2065"/>
        <w:gridCol w:w="1729"/>
      </w:tblGrid>
      <w:tr w:rsidR="004D05D0" w:rsidRPr="004D05D0" w:rsidTr="004D05D0">
        <w:trPr>
          <w:trHeight w:val="15"/>
        </w:trPr>
        <w:tc>
          <w:tcPr>
            <w:tcW w:w="3511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4D05D0" w:rsidRPr="004D05D0" w:rsidTr="004D05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</w:tbl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6.54.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(изменение)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достижения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увеличение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находятся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необходимого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6.55.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хозяйства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образования.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6.56.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специальностям,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предусматривающим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тарифно-квалификационными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характеристиками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итогам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аттестации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разрезе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Dkk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21.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(установление)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приказа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(учреждения),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создана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аттестационная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комиссия.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lastRenderedPageBreak/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21.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категорию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6"/>
        <w:gridCol w:w="2889"/>
      </w:tblGrid>
      <w:tr w:rsidR="004D05D0" w:rsidRPr="004D05D0" w:rsidTr="004D05D0">
        <w:trPr>
          <w:trHeight w:val="15"/>
        </w:trPr>
        <w:tc>
          <w:tcPr>
            <w:tcW w:w="665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третьего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уровня"</w:t>
            </w:r>
          </w:p>
        </w:tc>
      </w:tr>
      <w:tr w:rsidR="004D05D0" w:rsidRPr="004D05D0" w:rsidTr="004D05D0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I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5,0</w:t>
            </w:r>
          </w:p>
        </w:tc>
      </w:tr>
      <w:tr w:rsidR="004D05D0" w:rsidRPr="004D05D0" w:rsidTr="004D05D0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8,0</w:t>
            </w:r>
          </w:p>
        </w:tc>
      </w:tr>
    </w:tbl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6.57.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хозяйства,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входящим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хозяйства,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8766E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DA5ACB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DA5ACB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наград;</w:t>
      </w:r>
    </w:p>
    <w:p w:rsidR="00DA5ACB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DA5ACB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наград.</w:t>
      </w:r>
    </w:p>
    <w:p w:rsidR="00DA5ACB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автономных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DA5ACB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DA5ACB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хозяйства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9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приложения</w:t>
        </w:r>
      </w:hyperlink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Положению.</w:t>
      </w:r>
    </w:p>
    <w:p w:rsidR="00DA5ACB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6.58.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работника.</w:t>
      </w:r>
    </w:p>
    <w:p w:rsidR="00DA5ACB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6.59.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разрезе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хозяйства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индикаторов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сотрудников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DA5ACB" w:rsidRPr="00DA5ACB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proofErr w:type="spellStart"/>
      <w:r w:rsidRPr="00DA5ACB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Bs</w:t>
      </w:r>
      <w:proofErr w:type="spellEnd"/>
      <w:r w:rsidR="000D6186" w:rsidRPr="00DA5ACB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DA5ACB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=</w:t>
      </w:r>
      <w:r w:rsidR="000D6186" w:rsidRPr="00DA5ACB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DA5ACB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Od</w:t>
      </w:r>
      <w:r w:rsidR="000D6186" w:rsidRPr="00DA5ACB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DA5ACB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DA5ACB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DA5ACB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Ds,</w:t>
      </w:r>
    </w:p>
    <w:p w:rsidR="00DA5ACB" w:rsidRPr="00DA5ACB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DA5ACB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DA5ACB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профилю;</w:t>
      </w:r>
    </w:p>
    <w:p w:rsidR="00DA5ACB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22.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22.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профилю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2117"/>
        <w:gridCol w:w="1976"/>
      </w:tblGrid>
      <w:tr w:rsidR="004D05D0" w:rsidRPr="004D05D0" w:rsidTr="004D05D0">
        <w:trPr>
          <w:trHeight w:val="15"/>
        </w:trPr>
        <w:tc>
          <w:tcPr>
            <w:tcW w:w="554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надбавки,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</w:tr>
      <w:tr w:rsidR="004D05D0" w:rsidRPr="004D05D0" w:rsidTr="004D05D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2,5</w:t>
            </w:r>
          </w:p>
        </w:tc>
      </w:tr>
      <w:tr w:rsidR="004D05D0" w:rsidRPr="004D05D0" w:rsidTr="004D05D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</w:tr>
      <w:tr w:rsidR="004D05D0" w:rsidRPr="004D05D0" w:rsidTr="004D05D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4D05D0" w:rsidRPr="004D05D0" w:rsidTr="004D05D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третьего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</w:tr>
      <w:tr w:rsidR="004D05D0" w:rsidRPr="004D05D0" w:rsidTr="004D05D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4D05D0" w:rsidRPr="004D05D0" w:rsidTr="004D05D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5,5</w:t>
            </w:r>
          </w:p>
        </w:tc>
      </w:tr>
      <w:tr w:rsidR="004D05D0" w:rsidRPr="004D05D0" w:rsidTr="004D05D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6,5</w:t>
            </w:r>
          </w:p>
        </w:tc>
      </w:tr>
    </w:tbl>
    <w:p w:rsidR="00DA5ACB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6.60.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(изменение)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достижения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увеличение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находятся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необходимого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стаж.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6.61.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поощрительные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занимающих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преподавателей)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единовременно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(месяц,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квартал,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юбилейными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получением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отличия,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писем,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грамот,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локальными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6.62.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поощрительных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итогам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локальными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договорами.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6.63.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(ставок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занимающих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преподавателей).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6.64.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поощрительные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могут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устанавливаться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единовременно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целях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повышения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мероприятий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("дорожной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карты")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"Изменения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отраслях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направленные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повышение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науки",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0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распоряжением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Правительства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апреля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2014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722-р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мероприятий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("дорожной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карты")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"Изменения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отраслях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направленные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повышение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2013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годы",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1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распоряжением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21.05.2014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939-р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6.65.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хозяйства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занимающих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преподавателей)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влияющим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является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пороговых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организаций.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6.66.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согласованию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обеспечивающим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государственно-общественный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организацией.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ежегодно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задач,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поставленных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организацией.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6.67.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локальными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договорами.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6.68.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2847975" cy="571500"/>
            <wp:effectExtent l="0" t="0" r="9525" b="0"/>
            <wp:docPr id="7" name="Рисунок 7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работ;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FOTk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работ;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Iij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отнормированный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i-й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j-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работнику;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Ki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относительный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i-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m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численность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образования.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6.69.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Нормирование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обеспечивает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сопоставимость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различной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размерности.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Нормирование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заключается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диапазона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(наилучшее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наихудшее),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нулевому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отнормированного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единичному.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нахождении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диапазона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отнормированный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нуля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единицы.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наихудшего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отнормированного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равным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нулю,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выше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наилучшего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единице.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6.70.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отнормированного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прямой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(положительная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динамика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увеличением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(положительная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динамика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уменьшением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критерия).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6.71.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Отнормированный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прямой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047750" cy="533400"/>
            <wp:effectExtent l="0" t="0" r="0" b="0"/>
            <wp:docPr id="6" name="Рисунок 6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FIi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Mi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наилучшее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Li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наихудшее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деятельности.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6.72.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Отнормированный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047750" cy="533400"/>
            <wp:effectExtent l="0" t="0" r="0" b="0"/>
            <wp:docPr id="5" name="Рисунок 5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FIi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Mi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наилучшее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Li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наихудшее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деятельности.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6.73.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степень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приоритетности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приоритетному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присваивается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наибольший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Относительный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200150" cy="609600"/>
            <wp:effectExtent l="0" t="0" r="0" b="0"/>
            <wp:docPr id="4" name="Рисунок 4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Ki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относительный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i-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4E2614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VKi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i-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деятельности.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6.74.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Предельный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совокупный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23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27.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23.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Предельный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совокупный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весовых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коэффициентов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критериям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образования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911"/>
        <w:gridCol w:w="2357"/>
        <w:gridCol w:w="2102"/>
      </w:tblGrid>
      <w:tr w:rsidR="004D05D0" w:rsidRPr="004D05D0" w:rsidTr="004D05D0">
        <w:trPr>
          <w:trHeight w:val="15"/>
        </w:trPr>
        <w:tc>
          <w:tcPr>
            <w:tcW w:w="1109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Предельный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совокупный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весовых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коэффициентов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учебно-вспомогательного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Секретарь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Музыкальный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Инструктор-методист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инструктор-методист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(кроме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отнесенных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профессорско-преподавательскому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составу)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Тьютор</w:t>
            </w:r>
            <w:proofErr w:type="spellEnd"/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исключением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занятых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сфере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(начальник)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подразделением: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кабинетом,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отделением,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сектором,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учебно-консультационным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пунктом,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(учебно-производственной)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подразделениями,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реализующими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образовательную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(кроме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отнесенных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65</w:t>
            </w:r>
          </w:p>
        </w:tc>
      </w:tr>
      <w:tr w:rsidR="004D05D0" w:rsidRPr="004D05D0" w:rsidTr="004D05D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(начальник)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обособленным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подразделением,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реализующим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образовательную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образовательную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программу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</w:tr>
    </w:tbl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24.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Предельный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совокупный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весовых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коэффициентов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критериям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культуры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/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6432"/>
        <w:gridCol w:w="2022"/>
      </w:tblGrid>
      <w:tr w:rsidR="004D05D0" w:rsidRPr="004D05D0" w:rsidTr="004D05D0">
        <w:trPr>
          <w:trHeight w:val="15"/>
        </w:trPr>
        <w:tc>
          <w:tcPr>
            <w:tcW w:w="92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Предельный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совокупный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весовых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коэффициентов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кинематографии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костюмерной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35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Аккомпаниатор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35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35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ведущего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звена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Ведущий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42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Главный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Аккомпаниатор-концертмейстер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Художник-декоратор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руководящего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учреждений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(сектором)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музея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(сектором)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Режиссер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(дирижер,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балетмейстер,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хормейстер)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Балетмейстер-постановщик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Художественный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</w:tbl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lastRenderedPageBreak/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25.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Предельный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совокупный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весовых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коэффициентов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критериям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медицинских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6069"/>
        <w:gridCol w:w="2376"/>
      </w:tblGrid>
      <w:tr w:rsidR="004D05D0" w:rsidRPr="004D05D0" w:rsidTr="004D05D0">
        <w:trPr>
          <w:trHeight w:val="15"/>
        </w:trPr>
        <w:tc>
          <w:tcPr>
            <w:tcW w:w="92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Предельный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совокупный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весовых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коэффициентов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4D05D0" w:rsidRPr="004D05D0" w:rsidTr="004D05D0"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персонала</w:t>
            </w:r>
          </w:p>
        </w:tc>
      </w:tr>
      <w:tr w:rsidR="004D05D0" w:rsidRPr="004D05D0" w:rsidTr="004D05D0"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массажу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4D05D0" w:rsidRPr="004D05D0" w:rsidTr="004D05D0"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Четвертый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Пятый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провизоров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Врачи-специалисты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(кроме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врачей-специалистов,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отнесенных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третьему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четвертому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</w:tbl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26.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Предельный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совокупный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весовых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коэффициентов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критериям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культуры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101"/>
        <w:gridCol w:w="2357"/>
        <w:gridCol w:w="2119"/>
      </w:tblGrid>
      <w:tr w:rsidR="004D05D0" w:rsidRPr="004D05D0" w:rsidTr="004D05D0">
        <w:trPr>
          <w:trHeight w:val="15"/>
        </w:trPr>
        <w:tc>
          <w:tcPr>
            <w:tcW w:w="739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Предельный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совокупный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весовых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коэффициентов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4D05D0" w:rsidRPr="004D05D0" w:rsidTr="004D05D0"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1)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Дежурный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спортивному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залу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Сопровождающий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спортсмена-инвалида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инвалидности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Спортсмен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Спортсмен-ведущий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</w:tr>
      <w:tr w:rsidR="004D05D0" w:rsidRPr="004D05D0" w:rsidTr="004D05D0"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2)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адаптивной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Спортсмен-инструктор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Тренер-наездник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лошадей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эксплуатации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ремонту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спортивной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Инструктор-методист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адаптивной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Инструктор-методист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адаптивной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Тренер-преподаватель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адаптивной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Хореограф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инструктор-методист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адаптивной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Старший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тренер-преподаватель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адаптивной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</w:tbl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27.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Предельный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совокупный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весовых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коэффициентов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критериям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сельского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хозяйства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5743"/>
        <w:gridCol w:w="2700"/>
      </w:tblGrid>
      <w:tr w:rsidR="004D05D0" w:rsidRPr="004D05D0" w:rsidTr="004D05D0">
        <w:trPr>
          <w:trHeight w:val="15"/>
        </w:trPr>
        <w:tc>
          <w:tcPr>
            <w:tcW w:w="92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Предельный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совокупный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весовых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коэффициентов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уровня"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Ветеринарный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защите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растений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(средней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третьего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уровня"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Ветеринарный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Зоотехник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Ветеринарный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Зоотехник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63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Ветеринарный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63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Зоотехник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63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Четвертый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Ведущий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65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Ведущий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ветеринарный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65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Ведущий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зоотехник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65</w:t>
            </w:r>
          </w:p>
        </w:tc>
      </w:tr>
      <w:tr w:rsidR="004D05D0" w:rsidRPr="004D05D0" w:rsidTr="004D05D0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четвертого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уровня"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Главный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</w:tr>
    </w:tbl>
    <w:p w:rsidR="004E4426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6.75.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Типовые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разрезе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типов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делам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молодежи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6.76.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формируется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FOTk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FOTdo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FOTk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работ;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FOTdo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(окладам,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работы;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работ.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Рекомендуемый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(окладам,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работы.</w:t>
      </w:r>
    </w:p>
    <w:p w:rsidR="004D05D0" w:rsidRPr="004D05D0" w:rsidRDefault="004D05D0" w:rsidP="00F0004C">
      <w:pPr>
        <w:shd w:val="clear" w:color="auto" w:fill="E9ECF1"/>
        <w:spacing w:after="225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VII.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характера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относятся: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инвалидами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недостатками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развитии;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вредными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опасными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труда;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различной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совмещении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(должностей),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сверхурочной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ночное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нормальных).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локальными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законодательством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правовыми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содержащими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права.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7.3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инвалидами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недостатками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входящим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педагогических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структурных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входящим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второго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Bovz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Dovz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Bovz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программы;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Dovz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инвалидами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недостатками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умственном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равный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3,5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процента.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вредными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опасными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различной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совмещении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(должностей),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сверхурочной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ночное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628775" cy="571500"/>
            <wp:effectExtent l="0" t="0" r="9525" b="0"/>
            <wp:docPr id="3" name="Рисунок 3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Bkh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Dkh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3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Трудовым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кодексом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Hfk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отработанное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(ставка),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законодательством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Положения.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различной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совмещении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(должностей),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сверхурочной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ночное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ночное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оплачивается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повышенном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сравнению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правовыми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актами.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привлечения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графиком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выходной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нерабочий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праздничный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оплачивается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двойном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получающим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одинарной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дневной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выходной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нерабочий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праздничный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производилась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двойной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дневной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производилась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нормы.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7.6.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желанию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работавшего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выходной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нерабочий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праздничный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отдыха.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нерабочий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праздничный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оплачивается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одинарном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отдыха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подлежит.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вредными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опасными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повышенном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сравнению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окладами),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различных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оклада.</w:t>
      </w:r>
    </w:p>
    <w:p w:rsidR="004D05D0" w:rsidRPr="004D05D0" w:rsidRDefault="004D05D0" w:rsidP="00F0004C">
      <w:pPr>
        <w:shd w:val="clear" w:color="auto" w:fill="E9ECF1"/>
        <w:spacing w:after="225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VIII.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определения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заместителя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главного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бухгалтера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состоит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характера.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учредителем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начало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учебного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S,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66D6A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образования;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Ob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руководителя;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S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отработанное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(ставка).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численности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обучающих.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организаций.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28.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Учредитель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деятельности.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29.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могут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осуществляться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ежемесячно,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итогам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важных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особо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важных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заданий.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могут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осуществляться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ежемесячно,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ежеквартально,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итогам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важных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особо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важных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заданий.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Предельный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уровень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образования.</w:t>
      </w:r>
    </w:p>
    <w:p w:rsidR="004D05D0" w:rsidRPr="004D05D0" w:rsidRDefault="004D05D0" w:rsidP="007F11C7">
      <w:pPr>
        <w:shd w:val="clear" w:color="auto" w:fill="E9ECF1"/>
        <w:spacing w:after="225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28.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базовых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руководителей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образования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511"/>
        <w:gridCol w:w="1478"/>
        <w:gridCol w:w="2403"/>
      </w:tblGrid>
      <w:tr w:rsidR="004D05D0" w:rsidRPr="004D05D0" w:rsidTr="004D05D0">
        <w:trPr>
          <w:trHeight w:val="15"/>
        </w:trPr>
        <w:tc>
          <w:tcPr>
            <w:tcW w:w="147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оплате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Значение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объемного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показателя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(численность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состоянию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учебного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соответствии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государственным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заданием),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человек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Базовый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оклад,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Выплаты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стимулирующего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характера,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рублей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801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000</w:t>
            </w:r>
          </w:p>
        </w:tc>
      </w:tr>
      <w:tr w:rsidR="004D05D0" w:rsidRPr="004D05D0" w:rsidTr="004D05D0"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1C7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--------------------------------</w:t>
            </w:r>
            <w:r w:rsidR="007F11C7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&lt;*&gt;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Контингент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учащихся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дополнительного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осуществляющих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области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адаптивной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(детско-юношеская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спортивно-адаптивная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школа),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учитывается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коэффициентом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</w:tbl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Типовые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отраслевыми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ведении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находятся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образования.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Bc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Kvk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деятельности;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Bc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28;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Kvk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коэффициент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качества.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Ежемесячные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вознаграждения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тренерами-преподавателями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старших)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высококвалифицированных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полученные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соревнованиях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спортсменами-инструкторами,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выплачиваются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критериев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эффективности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делам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молодежи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8.10.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4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Трудовым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кодексом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D05D0" w:rsidRPr="004D05D0" w:rsidRDefault="004D05D0" w:rsidP="00F0004C">
      <w:pPr>
        <w:shd w:val="clear" w:color="auto" w:fill="E9ECF1"/>
        <w:spacing w:after="225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lastRenderedPageBreak/>
        <w:t>IX.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формирования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образования</w:t>
      </w:r>
    </w:p>
    <w:p w:rsidR="004D05D0" w:rsidRPr="004D05D0" w:rsidRDefault="004D05D0" w:rsidP="00F0004C">
      <w:pPr>
        <w:shd w:val="clear" w:color="auto" w:fill="FFFFFF"/>
        <w:spacing w:after="24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Формирование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средств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текущий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финансовый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затрат,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потребителей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отражается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финансово-хозяйственной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образования.</w:t>
      </w:r>
    </w:p>
    <w:p w:rsidR="007F11C7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</w:p>
    <w:p w:rsidR="007F11C7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</w:p>
    <w:p w:rsidR="007F11C7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</w:p>
    <w:p w:rsidR="007F11C7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дополнительного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Приложение.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ведомственных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соответствующие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образования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8082"/>
      </w:tblGrid>
      <w:tr w:rsidR="004D05D0" w:rsidRPr="004D05D0" w:rsidTr="004D05D0">
        <w:trPr>
          <w:trHeight w:val="15"/>
        </w:trPr>
        <w:tc>
          <w:tcPr>
            <w:tcW w:w="129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государственной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награды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Государственные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награды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автономных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международного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класса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международного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класса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Гроссмейстер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спортивный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судья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международного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класса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РСФСР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Гроссмейстер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РСФСР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РСФСР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автономных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Ведомственные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(отраслевые)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награды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Федеративной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Министерство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(Министерство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Федерации)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среднего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сферы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молодежной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политики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развитие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научно-исследовательской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студентов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Министерство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Министерство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просвещения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(РСФСР)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Значок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"Отличник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просвещения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СССР"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Значок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"Отличник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просвещения"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Значок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"Отличник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СССР"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Значок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"Отличник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РСФСР"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Значок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"Отличник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спорта"</w:t>
            </w:r>
          </w:p>
        </w:tc>
      </w:tr>
    </w:tbl>
    <w:p w:rsidR="004D05D0" w:rsidRPr="004D05D0" w:rsidRDefault="004D05D0" w:rsidP="004D05D0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2.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автономных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предоставляются</w:t>
      </w:r>
      <w:proofErr w:type="gramStart"/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..</w:t>
      </w:r>
      <w:proofErr w:type="gramEnd"/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</w:p>
    <w:p w:rsidR="004D05D0" w:rsidRPr="004D05D0" w:rsidRDefault="000D6186" w:rsidP="004D05D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Перечень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государственных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наград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Российской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Федерации,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Татарстан,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Союза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Советских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Социалистических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Республик,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союзных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автономных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составе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Союза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Советских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Социалистических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Республик,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за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наличие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которых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предоставляются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выплаты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стимулирующего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характера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работникам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культуры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080"/>
      </w:tblGrid>
      <w:tr w:rsidR="004D05D0" w:rsidRPr="004D05D0" w:rsidTr="004D05D0">
        <w:trPr>
          <w:trHeight w:val="15"/>
        </w:trPr>
        <w:tc>
          <w:tcPr>
            <w:tcW w:w="129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государственной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награды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писатель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поэт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пропагандист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писатель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писатель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поэт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певец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акын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журналист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культурно-просветительной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прикладного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творчества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автономных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строитель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писатель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писатель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поэт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журналист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5.14.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</w:p>
        </w:tc>
      </w:tr>
    </w:tbl>
    <w:p w:rsidR="004D05D0" w:rsidRPr="004D05D0" w:rsidRDefault="004D05D0" w:rsidP="007F11C7">
      <w:pPr>
        <w:shd w:val="clear" w:color="auto" w:fill="E9ECF1"/>
        <w:spacing w:after="225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3.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соответствующие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медицинским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работникам</w:t>
      </w:r>
    </w:p>
    <w:p w:rsidR="007F11C7" w:rsidRDefault="007F11C7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8084"/>
      </w:tblGrid>
      <w:tr w:rsidR="004D05D0" w:rsidRPr="004D05D0" w:rsidTr="004D05D0">
        <w:trPr>
          <w:trHeight w:val="15"/>
        </w:trPr>
        <w:tc>
          <w:tcPr>
            <w:tcW w:w="129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государственной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награды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здравоохранения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Отличник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здравоохранения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здравоохранения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</w:tbl>
    <w:p w:rsidR="004D05D0" w:rsidRPr="004D05D0" w:rsidRDefault="004D05D0" w:rsidP="007F11C7">
      <w:pPr>
        <w:shd w:val="clear" w:color="auto" w:fill="E9ECF1"/>
        <w:spacing w:after="225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4.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спортивных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званий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автономных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...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</w:p>
    <w:p w:rsidR="004D05D0" w:rsidRPr="004D05D0" w:rsidRDefault="000D6186" w:rsidP="004D05D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Перечень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государственных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наград,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спортивных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званий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Российской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Федерации,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Татарстан,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Союза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Советских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Социалистических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Республик,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союзных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автономных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составе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Союза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Советских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Социалистических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Республик,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за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наличие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которых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предоставляются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выплаты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стимулирующего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характера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работникам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физической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культуры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8084"/>
      </w:tblGrid>
      <w:tr w:rsidR="004D05D0" w:rsidRPr="004D05D0" w:rsidTr="004D05D0">
        <w:trPr>
          <w:trHeight w:val="15"/>
        </w:trPr>
        <w:tc>
          <w:tcPr>
            <w:tcW w:w="129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спортивного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государственной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награды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спортивные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спортивный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судья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международного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класса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международного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класса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Гроссмейстер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спортивный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судья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России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международного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класса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РСФСР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Гроссмейстер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автономных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</w:tbl>
    <w:p w:rsidR="004D05D0" w:rsidRPr="004D05D0" w:rsidRDefault="004D05D0" w:rsidP="007F11C7">
      <w:pPr>
        <w:shd w:val="clear" w:color="auto" w:fill="E9ECF1"/>
        <w:spacing w:after="225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5.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автономных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выплаты</w:t>
      </w:r>
      <w:proofErr w:type="gramStart"/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..</w:t>
      </w:r>
      <w:proofErr w:type="gramEnd"/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</w:p>
    <w:p w:rsidR="004D05D0" w:rsidRPr="004D05D0" w:rsidRDefault="000D6186" w:rsidP="004D05D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Перечень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государственных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наград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Российской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Федерации,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Татарстан,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Союза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Советских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Социалистических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Республик,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союзных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автономных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составе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Союза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Советских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Социалистических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Республик,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которым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предоставляются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выплаты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стимулирующего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характера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работникам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сельского</w:t>
      </w: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4D05D0"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хозяйства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080"/>
      </w:tblGrid>
      <w:tr w:rsidR="004D05D0" w:rsidRPr="004D05D0" w:rsidTr="004D05D0">
        <w:trPr>
          <w:trHeight w:val="15"/>
        </w:trPr>
        <w:tc>
          <w:tcPr>
            <w:tcW w:w="129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государственной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награды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ветеринарный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зоотехник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мелиоратор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механизатор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ветеринарный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животновод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зоотехник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мелиоратор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механизатор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зоотехник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животноводства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животновод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животноводства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животноводства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механизатор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механизатор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мелиоратор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ветеринарный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</w:p>
        </w:tc>
      </w:tr>
      <w:tr w:rsidR="004D05D0" w:rsidRPr="004D05D0" w:rsidTr="004D05D0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автономных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зоотехник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животновод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механизатор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механизатор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ветеринарный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</w:p>
        </w:tc>
      </w:tr>
    </w:tbl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Приложение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4.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ПОЛОЖЕНИЕ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РАБОЧИХ,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РАБОЧИХ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...</w:t>
      </w:r>
    </w:p>
    <w:p w:rsidR="007F11C7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</w:p>
    <w:p w:rsidR="007F11C7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постановлению</w:t>
      </w:r>
    </w:p>
    <w:p w:rsidR="007F11C7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комитета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июля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2018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3854</w:t>
      </w:r>
    </w:p>
    <w:p w:rsidR="004D05D0" w:rsidRPr="004D05D0" w:rsidRDefault="004D05D0" w:rsidP="004D05D0">
      <w:pPr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ПОЛОЖЕНИЕ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РАБОЧИХ,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РАБОЧИХ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КАЗАНИ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Общие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положения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рабочих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формирования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установления.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используются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понятия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определения: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система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совокупность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федеральным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законодательством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правовыми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Татарстан;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минимальный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технического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входящей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группу,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выплат;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фиксированный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(должностных)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обязанностей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отработанное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выплат;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вознаграждение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сложности,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выполняемой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выплаты;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поощрительные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выплаты;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из: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окладов;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характера.</w:t>
      </w:r>
    </w:p>
    <w:p w:rsidR="007F11C7" w:rsidRDefault="007F11C7" w:rsidP="00F0004C">
      <w:pPr>
        <w:shd w:val="clear" w:color="auto" w:fill="FFFFFF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</w:p>
    <w:p w:rsidR="004D05D0" w:rsidRPr="004D05D0" w:rsidRDefault="004D05D0" w:rsidP="00F0004C">
      <w:pPr>
        <w:shd w:val="clear" w:color="auto" w:fill="FFFFFF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II.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Определение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базовых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рабочих,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рабочих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Казани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1"/>
        <w:gridCol w:w="1974"/>
      </w:tblGrid>
      <w:tr w:rsidR="004D05D0" w:rsidRPr="004D05D0" w:rsidTr="004D05D0">
        <w:trPr>
          <w:trHeight w:val="15"/>
        </w:trPr>
        <w:tc>
          <w:tcPr>
            <w:tcW w:w="776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базового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оклада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месяц,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рублей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"Общеотраслевые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рабочих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уровня"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Первый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380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578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"Общеотраслевые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рабочих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уровня"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719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893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071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Четвертый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602</w:t>
            </w:r>
          </w:p>
        </w:tc>
      </w:tr>
    </w:tbl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1"/>
        <w:gridCol w:w="1974"/>
      </w:tblGrid>
      <w:tr w:rsidR="004D05D0" w:rsidRPr="004D05D0" w:rsidTr="004D05D0">
        <w:trPr>
          <w:trHeight w:val="15"/>
        </w:trPr>
        <w:tc>
          <w:tcPr>
            <w:tcW w:w="7762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Размер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базового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оклада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месяц,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рублей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"Общеотраслевые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служащих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уровня"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380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578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"Общеотраслевые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служащих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уровня"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719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893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071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Четвертый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298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Пятый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484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"Общеотраслевые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служащих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третьего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уровня"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674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867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064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Четвертый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265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Пятый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491</w:t>
            </w:r>
          </w:p>
        </w:tc>
      </w:tr>
      <w:tr w:rsidR="004D05D0" w:rsidRPr="004D05D0" w:rsidTr="004D05D0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"Общеотраслевые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служащих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четвертого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уровня"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403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Второй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603</w:t>
            </w:r>
          </w:p>
        </w:tc>
      </w:tr>
      <w:tr w:rsidR="004D05D0" w:rsidRPr="004D05D0" w:rsidTr="004D05D0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Третий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803</w:t>
            </w:r>
          </w:p>
        </w:tc>
      </w:tr>
    </w:tbl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правовым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здравоохранения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Федерации.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2.4.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совместительству,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неполного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пропорционально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отработанному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либо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занимаемой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порядке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совместительства,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раздельно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должности.</w:t>
      </w:r>
    </w:p>
    <w:p w:rsidR="007F11C7" w:rsidRDefault="007F11C7" w:rsidP="00F0004C">
      <w:pPr>
        <w:shd w:val="clear" w:color="auto" w:fill="FFFFFF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</w:p>
    <w:p w:rsidR="004D05D0" w:rsidRPr="004D05D0" w:rsidRDefault="004D05D0" w:rsidP="00F0004C">
      <w:pPr>
        <w:shd w:val="clear" w:color="auto" w:fill="FFFFFF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III.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формирования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рабочих,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рабочих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Казани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104900" cy="571500"/>
            <wp:effectExtent l="0" t="0" r="0" b="0"/>
            <wp:docPr id="2" name="Рисунок 2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Татарстан;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Hf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времени;</w:t>
      </w:r>
    </w:p>
    <w:p w:rsidR="007F11C7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(установленная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(базовый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Татарстан;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II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4D05D0" w:rsidRPr="004D05D0" w:rsidRDefault="004D05D0" w:rsidP="00F0004C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IV.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характера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относятся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направленные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стимулирование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качественному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выполненную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работу.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включают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себя: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интенсивность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труда;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наград;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должности;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поощрительные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выплаты.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интенсивность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входящим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получателей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F0004C" w:rsidRP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proofErr w:type="spellStart"/>
      <w:r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Bsd</w:t>
      </w:r>
      <w:proofErr w:type="spellEnd"/>
      <w:r w:rsidR="000D6186"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=</w:t>
      </w:r>
      <w:r w:rsidR="000D6186"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Od</w:t>
      </w:r>
      <w:r w:rsidR="000D6186"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Dsd</w:t>
      </w:r>
      <w:proofErr w:type="spellEnd"/>
      <w:r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,</w:t>
      </w:r>
    </w:p>
    <w:p w:rsidR="00F0004C" w:rsidRP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интенсивность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труда;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Татарстан;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интенсивность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труда.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интенсивность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входящим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"повар"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"заведующий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(шеф-повар)",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"заведующий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столовой",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13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входящим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=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</w:t>
      </w:r>
      <w:proofErr w:type="spellEnd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почетных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наград;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Татарстан;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Dpz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почетных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процента.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приведен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6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приложении</w:t>
        </w:r>
      </w:hyperlink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Положению.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присвоения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почетного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более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работника.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4.7.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(специальности)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разрезе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профессионально-квалификационных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зависимости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(специальности)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F0004C" w:rsidRP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proofErr w:type="spellStart"/>
      <w:r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Bs</w:t>
      </w:r>
      <w:proofErr w:type="spellEnd"/>
      <w:r w:rsidR="000D6186"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=</w:t>
      </w:r>
      <w:r w:rsidR="000D6186"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Od</w:t>
      </w:r>
      <w:r w:rsidR="000D6186"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x</w:t>
      </w:r>
      <w:r w:rsidR="000D6186"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 xml:space="preserve"> </w:t>
      </w:r>
      <w:r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Ds,</w:t>
      </w:r>
    </w:p>
    <w:p w:rsidR="00F0004C" w:rsidRP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</w:t>
      </w:r>
      <w:r w:rsidRPr="00F0004C">
        <w:rPr>
          <w:rFonts w:eastAsia="Times New Roman" w:cs="Times New Roman"/>
          <w:color w:val="2D2D2D"/>
          <w:spacing w:val="2"/>
          <w:sz w:val="24"/>
          <w:szCs w:val="24"/>
          <w:lang w:val="en-US" w:eastAsia="ru-RU"/>
        </w:rPr>
        <w:t>: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Bs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(специальности);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Татарстан;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Ds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(специальности).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4.8.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(специальности)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составляют: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(специальности)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2,5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процента;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(специальности)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процента;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(специальности)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процентов;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(специальности)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свыше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процентов.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4.9.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(изменение)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(специальности)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достижения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увеличение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находятся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необходимого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стаж.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4.10.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(специальности)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засчитывается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должностям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(профессиям)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таблице.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Таблица.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(профессий),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засчитывается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стаж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должности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(специальности)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905"/>
        <w:gridCol w:w="4560"/>
      </w:tblGrid>
      <w:tr w:rsidR="004D05D0" w:rsidRPr="004D05D0" w:rsidTr="004D05D0">
        <w:trPr>
          <w:trHeight w:val="15"/>
        </w:trPr>
        <w:tc>
          <w:tcPr>
            <w:tcW w:w="92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общеотраслевых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служащих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(всех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внутридолжностных</w:t>
            </w:r>
            <w:proofErr w:type="spellEnd"/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включая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"главный",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"старший")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(профессий),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периоды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которых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включаются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специальности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установления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стимулирующей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выплаты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финансового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планово-экономического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главного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бухгалтера,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бухгалтер,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бухгалтер-ревизор,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бухгалтерскому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учету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анализу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вычислительного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(информационно-вычислительного)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центра,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договорной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претензионной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финансовой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планированию,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счетовод,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калькулятор,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кассир,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таксировщик,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статистик,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учетчик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финансового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планово-экономического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главного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бухгалтера,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бухгалтер,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бухгалтер-ревизор,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бухгалтерскому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учету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анализу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вычислительного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(информационно-вычислительного)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центра,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договорной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претензионной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материально-технического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снабжения,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планированию,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сбыту,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труду,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финансовой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планированию,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счетовод,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калькулятор,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кассир,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таксировщик,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статистик,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учетчик,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консультант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налогам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сборам,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аудитор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материально-техническому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снабжению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материально-техническому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снабжению,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материально-технического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снабжения,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складом,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бухгалтер,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бухгалтер-ревизор,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бухгалтерскому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учету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анализу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вычислительного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(информационно-вычислительного)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центра,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договорной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претензионной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планированию,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сбыту,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финансовой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товаровед,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планированию,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счетовод,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таксировщик,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учетчик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оплаты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оплаты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(бюро)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управления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нормативно-исследовательской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(бюро)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социологии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развития,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нормированию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нормированию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инструктор-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дактилолог</w:t>
            </w:r>
            <w:proofErr w:type="spellEnd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социолог,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нарядчик,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хронометражист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охраны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охране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охраны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оплаты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(бюро)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управления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нормативно-исследовательской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охране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безопасности,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(спецотдела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др.),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менеджер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кадрам,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кадрам,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кадров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(спецотдела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др.),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менеджер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специалист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кадрам,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кадрам,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инструктор-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дактилолог</w:t>
            </w:r>
            <w:proofErr w:type="spellEnd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профконсультант,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юрисконсульт,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табельщик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развития,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оплаты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(бюро)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управления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(бюро)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социологии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охраны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менеджер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кадрам,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инструктор-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дактилолог</w:t>
            </w:r>
            <w:proofErr w:type="spellEnd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кадрам,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охране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безопасности,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нормированию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нормированию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социолог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Профконсультант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профконсультант,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кадрам,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кадрам,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менеджер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персоналу,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психолог,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социолог,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центра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занятости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населения,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инструктор-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дактилолог</w:t>
            </w:r>
            <w:proofErr w:type="spellEnd"/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юридического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юридического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архивом,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канцелярией,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архивариус,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делопроизводитель,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контролю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исполнением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поручений,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секретарь,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секретарь-машинистка,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секретарь-стенографистка,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секретарь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незрячего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секретарь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экспедитор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архивом,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канцелярией,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архивариус,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делопроизводитель,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контролю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исполнением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поручений,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секретарь,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секретарь-машинистка,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секретарь-стенографистка,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стенографистка,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машинистка,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секретарь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незрячего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секретарь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паспортист,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кодификатор,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экспедитор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машинописным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бюро,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копировально-множительным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бюро,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машинистка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машинописным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бюро,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копировально-множительным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бюро,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машинистка,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секретарь-машинистка,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копировщик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материально-технического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снабжения,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складом,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хозяйством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материально-технического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снабжения,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складом,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товаровед,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агент,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агент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закупкам,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агент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снабжению,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снабжению,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товаровед,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экспедитор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перевозке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грузов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общежитием,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дежурный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бюро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пропусков,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комендант,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жилым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корпусом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пансионата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(гостиницы),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общежитием,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бюро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пропусков,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комнатой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отдыха,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дежурный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бюро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пропусков,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дежурный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выдаче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справок,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залу,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этажу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гостиницы,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комнате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отдыха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водителей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автомобилей,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общежитию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др.),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комендант,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администратор,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камерой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хранения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гаража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гаража,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автоколонны,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контролер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пассажирского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транспорта,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оператор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диспетчерской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движения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погрузочно-разгрузочных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автотехнической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экспертизе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(эксперт-автотехник),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эксперт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дорожного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водитель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автотранспорта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(шеф-повар),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столовой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(шеф-повар),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столовой,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повар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Диспетчер,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оператор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диспетчерской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диспетчер,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оператор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диспетчерской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службы,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оператор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диспетчерской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движения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погрузочно-разгрузочных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фотолабораторией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фотолабораторией,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фотограф,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художник-фотограф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ремонту,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инженер-энергетик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(энергетик)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ремонтного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цеха,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(заведующий)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мастерской,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ремонту,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инженер-энергетик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(энергетик),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Инженер-программист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(программист),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техник-программист,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математик,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фонда,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ассистент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автоматизированной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системы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управления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автоматизации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процессов,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инженер-программист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(программист),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автоматизации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процессов,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автоматизированным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системам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управления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математик,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техник-программист,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фонда,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ассистент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инспектора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фонда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научно-технической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информации,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(лаборатории,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сектора)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защите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информации,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научно-технической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информации,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защите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информации,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защите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информации,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защите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научно-технической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информации,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научно-технической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информации,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(лаборатории,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сектора)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защите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информации,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научно-технической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информации,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защите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информации,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патентной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изобретательской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защите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информации,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защите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информации,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(бюро)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технико-экономических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исследований,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исследовательской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информации,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(бюро)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технико-экономических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исследований,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исследовательской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информации,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научно-технической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информации,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аналитик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Инженер-лаборант,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техник-лаборант,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центральной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заводской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контролю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производства),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инженер-лаборант,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техник-лаборант,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лаборант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инструменту,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цеха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опытного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инструментального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автоматизации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процессов,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комплектации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оборудования,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цеха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(участка),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контрольный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(участка,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цеха),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участка,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подготовке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инженер-технолог,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автоматизации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процессов,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инструменту,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комплектации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оборудования,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инженер-конструктор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(конструктор),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управления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патентной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изобретательской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работе,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научно-технической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информации,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техник-конструктор,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инструменту,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всех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цеха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опытного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автоматизации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механизации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процессов,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цеха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(участка),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капитального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строительства,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участка,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техник-конструктор,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инструменту,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Инженер-электроник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(электроник),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вычислительного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(информационно-вычислительного)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центра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инженер-электроник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(электроник),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вычислительного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(информационно-вычислительного)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центра,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инженер-программист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(программист),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техник-программист,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Копировщик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чертежник,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чертежник-конструктор,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копировщик,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психолог,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психолог,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педагог-психолог,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профконсультант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Физиолог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физиолог,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биолог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Социолог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социолог,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лаборатории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(бюро)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социологии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труда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всех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архитектор,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чертежник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художник-конструктор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(дизайнер),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чертежник-конструктор,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чертежник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Переводчик-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дактилолог</w:t>
            </w:r>
            <w:proofErr w:type="spellEnd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сурдопереводчик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переводчик-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дактилолог</w:t>
            </w:r>
            <w:proofErr w:type="spellEnd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сурдопереводчик</w:t>
            </w:r>
            <w:proofErr w:type="spellEnd"/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Управляющий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(фермой,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сельскохозяйственным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участком)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управляющий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отделением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(фермой,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сельскохозяйственным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участком),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зоотехник</w:t>
            </w:r>
          </w:p>
        </w:tc>
      </w:tr>
      <w:tr w:rsidR="004D05D0" w:rsidRPr="004D05D0" w:rsidTr="004D05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Директор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(начальник,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заведующий)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филиала,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обособленного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структурного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должности,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отнесенные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квалификационным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группам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должностей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соответствующего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вида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деятельности</w:t>
            </w:r>
          </w:p>
        </w:tc>
      </w:tr>
    </w:tbl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4.11.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поощрительные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(месяц,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квартал,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единовременно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юбилейными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получением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отличия,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благодарственных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писем,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грамот,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основаниям,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локальными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поощрительных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локальными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договорами.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Рекомендуемый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премиальные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(ставок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окладов)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работы.</w:t>
      </w:r>
    </w:p>
    <w:p w:rsidR="004D05D0" w:rsidRPr="004D05D0" w:rsidRDefault="004D05D0" w:rsidP="00F0004C">
      <w:pPr>
        <w:shd w:val="clear" w:color="auto" w:fill="E9ECF1"/>
        <w:spacing w:after="225"/>
        <w:textAlignment w:val="baseline"/>
        <w:outlineLvl w:val="3"/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V.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t>характера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относятся: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вредными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опасными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труда;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различной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совмещении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(должностей),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сверхурочной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ночное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нормальных).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вредными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опасными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(совмещение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(должностей),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сверхурочная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ночное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расширение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зон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обслуживания,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увеличение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исполнение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обязанностей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отсутствующего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освобождения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договором,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выходные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нерабочие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праздничные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дни),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законодательством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финансовый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год.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соглашениями,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локальными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законодательством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правовыми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содержащими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Положением.</w:t>
      </w:r>
    </w:p>
    <w:p w:rsidR="00F0004C" w:rsidRDefault="004D05D0" w:rsidP="00F0004C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рассчитываются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формуле:</w:t>
      </w:r>
    </w:p>
    <w:p w:rsidR="004D05D0" w:rsidRPr="004D05D0" w:rsidRDefault="004D05D0" w:rsidP="004D05D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657350" cy="571500"/>
            <wp:effectExtent l="0" t="0" r="0" b="0"/>
            <wp:docPr id="1" name="Рисунок 1" descr="ОБ УСЛОВИЯХ ОПЛАТЫ ТРУДА РАБОТНИКОВ МУНИЦИПАЛЬНЫХ ОБРАЗОВАТЕЛЬНЫХ ОРГАНИЗАЦИЙ Г.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Б УСЛОВИЯХ ОПЛАТЫ ТРУДА РАБОТНИКОВ МУНИЦИПАЛЬНЫХ ОБРАЗОВАТЕЛЬНЫХ ОРГАНИЗАЦИЙ Г. КАЗАН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Bkh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Od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Татарстан;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Dkh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надбавки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7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Трудовым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кодексом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0004C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Hfk</w:t>
      </w:r>
      <w:proofErr w:type="spellEnd"/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отработанное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законодательством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компенсационного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характера;</w:t>
      </w:r>
    </w:p>
    <w:p w:rsidR="004D05D0" w:rsidRPr="004D05D0" w:rsidRDefault="004D05D0" w:rsidP="00F0004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HN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базовую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(базовый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принимаемая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8" w:history="1"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Трудовым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кодексом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D618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4D05D0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</w:hyperlink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F0004C" w:rsidRDefault="004D05D0" w:rsidP="00F0004C">
      <w:pPr>
        <w:shd w:val="clear" w:color="auto" w:fill="FFFFFF"/>
        <w:spacing w:after="24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отклоняющихся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устанавливаются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размерах:</w:t>
      </w:r>
    </w:p>
    <w:p w:rsidR="00F0004C" w:rsidRDefault="004D05D0" w:rsidP="00F0004C">
      <w:pPr>
        <w:shd w:val="clear" w:color="auto" w:fill="FFFFFF"/>
        <w:spacing w:after="24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5.4.1.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каждый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ночное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оплачивается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повышенном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сравнению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законодательством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правовыми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содержащими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права;</w:t>
      </w:r>
    </w:p>
    <w:p w:rsidR="00F0004C" w:rsidRDefault="004D05D0" w:rsidP="00F0004C">
      <w:pPr>
        <w:shd w:val="clear" w:color="auto" w:fill="FFFFFF"/>
        <w:spacing w:after="24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5.4.2.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привлечения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графиком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выходной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нерабочий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праздничный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оплачивается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двойном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размере;</w:t>
      </w:r>
    </w:p>
    <w:p w:rsidR="00F0004C" w:rsidRDefault="004D05D0" w:rsidP="00F0004C">
      <w:pPr>
        <w:shd w:val="clear" w:color="auto" w:fill="FFFFFF"/>
        <w:spacing w:after="24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5.4.3.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получающим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одинарной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дневной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выходной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нерабочий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праздничный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производилась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двойной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дневной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часовой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производилась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месячной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нормы;</w:t>
      </w:r>
    </w:p>
    <w:p w:rsidR="00F0004C" w:rsidRDefault="004D05D0" w:rsidP="00F0004C">
      <w:pPr>
        <w:shd w:val="clear" w:color="auto" w:fill="FFFFFF"/>
        <w:spacing w:after="24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5.4.4.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желанию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работавшего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выходной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нерабочий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праздничный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ему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предоставлен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отдыха.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нерабочий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праздничный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оплачивается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одинарном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день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отдыха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подлежит;</w:t>
      </w:r>
    </w:p>
    <w:p w:rsidR="00F0004C" w:rsidRDefault="004D05D0" w:rsidP="00F0004C">
      <w:pPr>
        <w:shd w:val="clear" w:color="auto" w:fill="FFFFFF"/>
        <w:spacing w:after="24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5.4.5.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вредными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опасными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повышенном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сравнению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окладами),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ставками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различных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нормальными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процентов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базового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оклада;</w:t>
      </w:r>
    </w:p>
    <w:p w:rsidR="004D05D0" w:rsidRPr="004D05D0" w:rsidRDefault="004D05D0" w:rsidP="00F0004C">
      <w:pPr>
        <w:shd w:val="clear" w:color="auto" w:fill="FFFFFF"/>
        <w:spacing w:after="24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5.4.6.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совмещении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(должностей),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расширении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зон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обслуживания,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увеличении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исполнении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обязанностей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временно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отсутствующего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освобождения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трудовым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договором,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работнику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доплата,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устанавливается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соглашению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сторон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содержания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(или)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объема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дополнительной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работы.</w:t>
      </w:r>
    </w:p>
    <w:p w:rsidR="004D05D0" w:rsidRPr="004D05D0" w:rsidRDefault="004D05D0" w:rsidP="004D05D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lastRenderedPageBreak/>
        <w:t>Приложение.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АВТОНОМНЫХ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...</w:t>
      </w:r>
    </w:p>
    <w:p w:rsidR="00F0004C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</w:p>
    <w:p w:rsidR="00F0004C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оплаты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</w:t>
      </w:r>
    </w:p>
    <w:p w:rsidR="00F0004C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профессиональных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квалификационных</w:t>
      </w:r>
    </w:p>
    <w:p w:rsidR="00F0004C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профессий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рабочих,</w:t>
      </w:r>
    </w:p>
    <w:p w:rsidR="00F0004C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</w:t>
      </w:r>
    </w:p>
    <w:p w:rsidR="00F0004C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кинематографии,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общеотраслевых</w:t>
      </w:r>
    </w:p>
    <w:p w:rsidR="00F0004C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должностей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руководителей,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специалистов</w:t>
      </w:r>
    </w:p>
    <w:p w:rsidR="00F0004C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служащих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образовательных</w:t>
      </w:r>
    </w:p>
    <w:p w:rsidR="004D05D0" w:rsidRDefault="004D05D0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D618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Казани</w:t>
      </w:r>
    </w:p>
    <w:p w:rsidR="00F0004C" w:rsidRPr="004D05D0" w:rsidRDefault="00F0004C" w:rsidP="004D05D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4D05D0" w:rsidRPr="004D05D0" w:rsidRDefault="004D05D0" w:rsidP="004D05D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ПЕРЕЧЕНЬ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ГОСУДАРСТВЕННЫХ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НАГРАД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РОССИЙСКОЙ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ФЕДЕРАЦИИ,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АВТОНОМНЫХ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СОСТАВЕ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СОЮЗА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СОВЕТСКИХ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СОЦИАЛИСТИЧЕСКИХ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РЕСПУБЛИК,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КОТОРЫМ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ПРЕДОСТАВЛЯЮТСЯ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ВЫПЛАТЫ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СТИМУЛИРУЮЩЕГО</w:t>
      </w:r>
      <w:r w:rsidR="000D618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D05D0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ХАРАКТЕРА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8078"/>
      </w:tblGrid>
      <w:tr w:rsidR="004D05D0" w:rsidRPr="004D05D0" w:rsidTr="004D05D0">
        <w:trPr>
          <w:trHeight w:val="15"/>
        </w:trPr>
        <w:tc>
          <w:tcPr>
            <w:tcW w:w="1294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4D05D0" w:rsidRPr="004D05D0" w:rsidRDefault="004D05D0" w:rsidP="004D05D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государственной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награды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архитектор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ветеринарный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геолог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землеустроитель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зоотехник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изобретатель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конструктор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лесовод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машиностроитель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мелиоратор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металлург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метеоролог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метролог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1.22.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механизатор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пилот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бытового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обслуживания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населения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геодезии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картографии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дипломатической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жилищно-коммунального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здравоохранения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лесной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промышленности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нефтяной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газовой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промышленности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пищевой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индустрии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рыбного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защиты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населения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текстильной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легкой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промышленности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1.39.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торговли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транспорта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рационализатор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сотрудник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внутренних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дел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спасатель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строитель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химик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1.49.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шахтер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1.50.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штурман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1.51.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штурман-испытатель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1.52.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эколог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1.53.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1.54.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энергетик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1.55.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юрист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Российской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Федерации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Государственные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награды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грамота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писатель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поэт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архитектор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ветеринарный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геолог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животновод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землеустроитель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зоотехник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изобретатель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лесовод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машиностроитель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мелиоратор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механизатор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нефтяник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жилищно-коммунального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здравоохранения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легкой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промышленности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пищевой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промышленности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защиты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населения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сферы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обслуживания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населения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транспорта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рационализатор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сотрудник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органов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внутренних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дел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спасатель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строитель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химик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эколог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2.43.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энергетик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2.45.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юрист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Татарстан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архитектор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летчик-испытатель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штурман-испытатель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изобретатель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промышленности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строитель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транспорта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специалист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Вооруженных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Сил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СССР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промышленности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энергетик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нефтяник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нефти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газовой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промышленности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нефтяной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газовой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промышленности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шахтер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химик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машиностроитель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лесной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промышленности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пищевой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индустрии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рыбного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рыбак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рыбовод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полиграфист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земледелия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4.20.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зоотехник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4.21.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животноводства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4.22.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животновод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4.23.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животноводства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4.24.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животноводства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4.25.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землеустроитель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4.26.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механизатор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4.27.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механизатор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4.28.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машинной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уборки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хлеба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4.29.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ирригатор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4.30.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мелиоратор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4.31.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гидротехник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4.32.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ветеринарный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4.33.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лесовод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4.34.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охраны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природы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4.35.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транспорта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4.36.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автотранспорта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4.37.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4.38.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4.39.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строитель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4.40.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торговли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питания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4.41.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торговли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4.42.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торговли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бытового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обслуживания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4.43.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бытового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обслуживания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населения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4.44.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быта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4.45.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коммунального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4.46.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жилищно-коммунального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4.47.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коммунального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бытового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обслуживания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населения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4.48.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коммунально-бытовой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4.49.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4.50.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4.51.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4.52.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4.53.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фармацевт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4.54.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4.55.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4.56.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4.57.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4.58.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тренер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4.59.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обеспечения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4.60.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4.61.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4.62.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4.63.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4.64.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4.65.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4.66.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4.67.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4.68.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4.69.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пропагандист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4.70.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4.71.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4.72.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4.73.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4.74.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4.75.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писатель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4.76.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писатель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4.77.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поэт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4.78.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певец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4.79.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акын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4.80.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журналист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4.81.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4.82.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культурно-просветительной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4.83.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4.84.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архитектор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4.85.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4.86.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Заслуженная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ковровщица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4.87.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прикладного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4.88.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творчества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4.89.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4.90.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4.91.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геолог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4.92.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геолог-разведчик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4.93.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геологии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4.94.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геологической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4.95.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геодезии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картографии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4.96.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юрист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4.97.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4.98.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изобретатель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4.99.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рационализатор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4.100.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4.101.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4.102.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бухгалтер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4.103.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наставник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(работающей,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рабочей)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молодежи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Почетные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автономных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составе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Союза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Советских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Социалистических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Республик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промышленности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химик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машиностроитель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целлюлозно-бумажной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деревообрабатывающей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промышленности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лесной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промышленности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промышленности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медицинский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агроном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полевод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зоотехник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животновод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землеустроитель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механизатор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сельского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механизатор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машинной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уборки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хлеба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мелиоратор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ветеринарный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5.19.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лесовод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5.20.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транспорта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шофер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5.22.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водитель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5.23.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5.24.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связи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5.25.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строитель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5.26.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торговли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общественного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питания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5.27.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торговли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5.28.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бытового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обслуживания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населения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5.29.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службы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быта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5.30.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жилищно-коммунального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5.31.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5.32.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врач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5.33.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провизор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5.34.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5.35.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физической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спорта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5.36.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5.37.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5.38.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учитель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5.39.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мастер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5.40.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профессионально-технического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5.41.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высшей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школы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5.42.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5.43.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5.44.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искусств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5.45.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5.46.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5.47.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писатель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5.48.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писатель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5.49.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поэт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5.50.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журналист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5.51.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5.52.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5.53.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культуры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5.54.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5.55.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деятель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науки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5.56.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геолог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5.57.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юрист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5.58.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милиции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5.59.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техник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5.60.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5.61.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изобретатель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5.62.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рационализатор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5.63.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экономист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5.64.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бухгалтер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5.65.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народного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хозяйства</w:t>
            </w:r>
          </w:p>
        </w:tc>
      </w:tr>
      <w:tr w:rsidR="004D05D0" w:rsidRPr="004D05D0" w:rsidTr="004D05D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5.66.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5D0" w:rsidRPr="004D05D0" w:rsidRDefault="004D05D0" w:rsidP="004D05D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Заслуженный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рационализатор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0D618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D05D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изобретатель</w:t>
            </w:r>
          </w:p>
        </w:tc>
      </w:tr>
    </w:tbl>
    <w:p w:rsidR="001E665F" w:rsidRPr="004D05D0" w:rsidRDefault="001E665F">
      <w:pPr>
        <w:rPr>
          <w:rFonts w:cs="Times New Roman"/>
          <w:sz w:val="24"/>
          <w:szCs w:val="24"/>
        </w:rPr>
      </w:pPr>
    </w:p>
    <w:sectPr w:rsidR="001E665F" w:rsidRPr="004D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D0"/>
    <w:rsid w:val="000D6186"/>
    <w:rsid w:val="00106FE5"/>
    <w:rsid w:val="001E665F"/>
    <w:rsid w:val="00327586"/>
    <w:rsid w:val="003A72ED"/>
    <w:rsid w:val="003E3527"/>
    <w:rsid w:val="004D05D0"/>
    <w:rsid w:val="004E2614"/>
    <w:rsid w:val="004E4426"/>
    <w:rsid w:val="00610037"/>
    <w:rsid w:val="00717E5C"/>
    <w:rsid w:val="00766D6A"/>
    <w:rsid w:val="0078766E"/>
    <w:rsid w:val="007F11C7"/>
    <w:rsid w:val="00836D28"/>
    <w:rsid w:val="008B1E9C"/>
    <w:rsid w:val="008F2B30"/>
    <w:rsid w:val="00953101"/>
    <w:rsid w:val="00A00373"/>
    <w:rsid w:val="00A37517"/>
    <w:rsid w:val="00AE2DC5"/>
    <w:rsid w:val="00AF5709"/>
    <w:rsid w:val="00B565C2"/>
    <w:rsid w:val="00BC66D9"/>
    <w:rsid w:val="00CC21AF"/>
    <w:rsid w:val="00DA5ACB"/>
    <w:rsid w:val="00E14566"/>
    <w:rsid w:val="00EB598D"/>
    <w:rsid w:val="00F0004C"/>
    <w:rsid w:val="00F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46A0"/>
  <w15:chartTrackingRefBased/>
  <w15:docId w15:val="{D9EABA3B-81FF-4399-9279-C92F14CD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5D0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05D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05D0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05D0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5D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5D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5D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5D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52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915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28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9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67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851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7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41683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1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1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55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4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27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59039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607668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91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98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056990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2627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9169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5135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753015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64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docs.cntd.ru/document/543569518" TargetMode="External"/><Relationship Id="rId26" Type="http://schemas.openxmlformats.org/officeDocument/2006/relationships/image" Target="media/image10.jpeg"/><Relationship Id="rId39" Type="http://schemas.openxmlformats.org/officeDocument/2006/relationships/hyperlink" Target="http://docs.cntd.ru/document/901807664" TargetMode="External"/><Relationship Id="rId21" Type="http://schemas.openxmlformats.org/officeDocument/2006/relationships/hyperlink" Target="http://docs.cntd.ru/document/430574360" TargetMode="External"/><Relationship Id="rId34" Type="http://schemas.openxmlformats.org/officeDocument/2006/relationships/image" Target="media/image12.jpeg"/><Relationship Id="rId42" Type="http://schemas.openxmlformats.org/officeDocument/2006/relationships/hyperlink" Target="http://docs.cntd.ru/document/901807664" TargetMode="External"/><Relationship Id="rId47" Type="http://schemas.openxmlformats.org/officeDocument/2006/relationships/hyperlink" Target="http://docs.cntd.ru/document/543569518" TargetMode="External"/><Relationship Id="rId50" Type="http://schemas.openxmlformats.org/officeDocument/2006/relationships/hyperlink" Target="http://docs.cntd.ru/document/499094390" TargetMode="External"/><Relationship Id="rId55" Type="http://schemas.openxmlformats.org/officeDocument/2006/relationships/image" Target="media/image18.jpeg"/><Relationship Id="rId7" Type="http://schemas.openxmlformats.org/officeDocument/2006/relationships/hyperlink" Target="http://docs.cntd.ru/document/43290051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image" Target="media/image11.jpeg"/><Relationship Id="rId11" Type="http://schemas.openxmlformats.org/officeDocument/2006/relationships/hyperlink" Target="http://docs.cntd.ru/document/901807664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docs.cntd.ru/document/901807664" TargetMode="External"/><Relationship Id="rId37" Type="http://schemas.openxmlformats.org/officeDocument/2006/relationships/image" Target="media/image14.jpeg"/><Relationship Id="rId40" Type="http://schemas.openxmlformats.org/officeDocument/2006/relationships/hyperlink" Target="http://docs.cntd.ru/document/901807664" TargetMode="External"/><Relationship Id="rId45" Type="http://schemas.openxmlformats.org/officeDocument/2006/relationships/hyperlink" Target="http://docs.cntd.ru/document/543569518" TargetMode="External"/><Relationship Id="rId53" Type="http://schemas.openxmlformats.org/officeDocument/2006/relationships/hyperlink" Target="http://docs.cntd.ru/document/901807664" TargetMode="External"/><Relationship Id="rId58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432900510" TargetMode="External"/><Relationship Id="rId19" Type="http://schemas.openxmlformats.org/officeDocument/2006/relationships/hyperlink" Target="http://docs.cntd.ru/document/543569518" TargetMode="External"/><Relationship Id="rId4" Type="http://schemas.openxmlformats.org/officeDocument/2006/relationships/hyperlink" Target="http://docs.cntd.ru/document/432900510" TargetMode="External"/><Relationship Id="rId9" Type="http://schemas.openxmlformats.org/officeDocument/2006/relationships/hyperlink" Target="http://docs.cntd.ru/document/429067701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hyperlink" Target="http://docs.cntd.ru/document/901807664" TargetMode="External"/><Relationship Id="rId30" Type="http://schemas.openxmlformats.org/officeDocument/2006/relationships/hyperlink" Target="http://docs.cntd.ru/document/901807664" TargetMode="External"/><Relationship Id="rId35" Type="http://schemas.openxmlformats.org/officeDocument/2006/relationships/hyperlink" Target="http://docs.cntd.ru/document/543569518" TargetMode="External"/><Relationship Id="rId43" Type="http://schemas.openxmlformats.org/officeDocument/2006/relationships/image" Target="media/image15.jpeg"/><Relationship Id="rId48" Type="http://schemas.openxmlformats.org/officeDocument/2006/relationships/hyperlink" Target="http://docs.cntd.ru/document/543569518" TargetMode="External"/><Relationship Id="rId56" Type="http://schemas.openxmlformats.org/officeDocument/2006/relationships/hyperlink" Target="http://docs.cntd.ru/document/543569518" TargetMode="External"/><Relationship Id="rId8" Type="http://schemas.openxmlformats.org/officeDocument/2006/relationships/hyperlink" Target="http://docs.cntd.ru/document/432900510" TargetMode="External"/><Relationship Id="rId51" Type="http://schemas.openxmlformats.org/officeDocument/2006/relationships/hyperlink" Target="http://docs.cntd.ru/document/430574360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://docs.cntd.ru/document/543569518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://docs.cntd.ru/document/543569518" TargetMode="External"/><Relationship Id="rId38" Type="http://schemas.openxmlformats.org/officeDocument/2006/relationships/hyperlink" Target="http://docs.cntd.ru/document/901807664" TargetMode="External"/><Relationship Id="rId46" Type="http://schemas.openxmlformats.org/officeDocument/2006/relationships/hyperlink" Target="http://docs.cntd.ru/document/543569518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docs.cntd.ru/document/499094390" TargetMode="External"/><Relationship Id="rId41" Type="http://schemas.openxmlformats.org/officeDocument/2006/relationships/hyperlink" Target="http://docs.cntd.ru/document/420245392" TargetMode="External"/><Relationship Id="rId54" Type="http://schemas.openxmlformats.org/officeDocument/2006/relationships/hyperlink" Target="http://docs.cntd.ru/document/90180766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900510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hyperlink" Target="http://docs.cntd.ru/document/901807664" TargetMode="External"/><Relationship Id="rId36" Type="http://schemas.openxmlformats.org/officeDocument/2006/relationships/image" Target="media/image13.jpeg"/><Relationship Id="rId49" Type="http://schemas.openxmlformats.org/officeDocument/2006/relationships/hyperlink" Target="http://docs.cntd.ru/document/543569518" TargetMode="External"/><Relationship Id="rId57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420245392" TargetMode="External"/><Relationship Id="rId31" Type="http://schemas.openxmlformats.org/officeDocument/2006/relationships/hyperlink" Target="http://docs.cntd.ru/document/420245392" TargetMode="External"/><Relationship Id="rId44" Type="http://schemas.openxmlformats.org/officeDocument/2006/relationships/image" Target="media/image16.jpeg"/><Relationship Id="rId52" Type="http://schemas.openxmlformats.org/officeDocument/2006/relationships/image" Target="media/image17.jpe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56811</Words>
  <Characters>323825</Characters>
  <Application>Microsoft Office Word</Application>
  <DocSecurity>0</DocSecurity>
  <Lines>2698</Lines>
  <Paragraphs>759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Зайцева</dc:creator>
  <cp:keywords/>
  <dc:description/>
  <cp:lastModifiedBy>Айгуль Зайцева</cp:lastModifiedBy>
  <cp:revision>13</cp:revision>
  <dcterms:created xsi:type="dcterms:W3CDTF">2019-01-17T13:43:00Z</dcterms:created>
  <dcterms:modified xsi:type="dcterms:W3CDTF">2019-02-08T12:11:00Z</dcterms:modified>
</cp:coreProperties>
</file>